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5B" w:rsidRDefault="00264F5B">
      <w:r>
        <w:t xml:space="preserve">Dear </w:t>
      </w:r>
      <w:r w:rsidR="00AA23E5">
        <w:t>Small Business Owner</w:t>
      </w:r>
      <w:r>
        <w:t>,</w:t>
      </w:r>
    </w:p>
    <w:p w:rsidR="00264F5B" w:rsidRDefault="00264F5B">
      <w:r>
        <w:t xml:space="preserve">The Department of General Services (DGS), Bureau of Diversity, Inclusion &amp; Small Business Opportunities </w:t>
      </w:r>
      <w:r w:rsidR="003B3DAB">
        <w:t xml:space="preserve">(BDISBO) </w:t>
      </w:r>
      <w:r>
        <w:t>is contacting you with information on becoming self-certified as a Small Business (SB) and verified as a Small Diverse Business (SDB) so you can be considered for</w:t>
      </w:r>
      <w:r w:rsidR="006579F1">
        <w:t xml:space="preserve"> </w:t>
      </w:r>
      <w:r>
        <w:t>contract award opportunities with the Commonwealth of Pennsylvania</w:t>
      </w:r>
      <w:r w:rsidR="006579F1">
        <w:t xml:space="preserve"> that are specially </w:t>
      </w:r>
      <w:r w:rsidR="006A7E2E">
        <w:t>tailored for SBs and SDBs</w:t>
      </w:r>
      <w:r>
        <w:t>.</w:t>
      </w:r>
    </w:p>
    <w:p w:rsidR="0067486D" w:rsidRDefault="00264F5B" w:rsidP="00264F5B">
      <w:r w:rsidRPr="00264F5B">
        <w:t>The</w:t>
      </w:r>
      <w:r w:rsidR="0009006E">
        <w:t xml:space="preserve">se </w:t>
      </w:r>
      <w:r w:rsidRPr="00C622DE">
        <w:t>program</w:t>
      </w:r>
      <w:r w:rsidR="00C622DE" w:rsidRPr="00C622DE">
        <w:t>s</w:t>
      </w:r>
      <w:r w:rsidRPr="00C622DE">
        <w:t xml:space="preserve"> allow</w:t>
      </w:r>
      <w:r w:rsidRPr="00264F5B">
        <w:t xml:space="preserve"> </w:t>
      </w:r>
      <w:r w:rsidR="0009006E">
        <w:t>SBs and SDBs</w:t>
      </w:r>
      <w:r w:rsidRPr="00264F5B">
        <w:t xml:space="preserve"> to participate as prime contractors, subcontractors, suppliers</w:t>
      </w:r>
      <w:r>
        <w:t>,</w:t>
      </w:r>
      <w:r w:rsidRPr="00264F5B">
        <w:t xml:space="preserve"> and professional service providers on Commonwealth contracts. Opportunities are available for Commonwealth contracts for goods, services, IT</w:t>
      </w:r>
      <w:r w:rsidR="00C622DE">
        <w:t xml:space="preserve">, and construction. </w:t>
      </w:r>
    </w:p>
    <w:p w:rsidR="0009006E" w:rsidRDefault="00C622DE" w:rsidP="00264F5B">
      <w:r>
        <w:t xml:space="preserve">In addition, </w:t>
      </w:r>
      <w:r w:rsidR="003B3DAB">
        <w:t>eligible</w:t>
      </w:r>
      <w:r w:rsidR="0009006E">
        <w:t xml:space="preserve"> </w:t>
      </w:r>
      <w:r w:rsidR="003B3DAB">
        <w:t>businesses</w:t>
      </w:r>
      <w:r>
        <w:t xml:space="preserve"> may compete for contracts reserved</w:t>
      </w:r>
      <w:r w:rsidR="0009006E">
        <w:t xml:space="preserve"> specifically</w:t>
      </w:r>
      <w:r>
        <w:t xml:space="preserve"> for small businesses</w:t>
      </w:r>
      <w:r w:rsidR="0009006E">
        <w:t xml:space="preserve"> under the Commonwealth’s Small Business Reserve program, a race and gender-neutral program open to all businesses that are SBs or SDBs. </w:t>
      </w:r>
    </w:p>
    <w:p w:rsidR="00C622DE" w:rsidRDefault="0009006E" w:rsidP="00C622DE">
      <w:proofErr w:type="gramStart"/>
      <w:r>
        <w:t>In order to</w:t>
      </w:r>
      <w:proofErr w:type="gramEnd"/>
      <w:r>
        <w:t xml:space="preserve"> qualify as an </w:t>
      </w:r>
      <w:r w:rsidRPr="00340844">
        <w:rPr>
          <w:b/>
        </w:rPr>
        <w:t>SB</w:t>
      </w:r>
      <w:r>
        <w:t xml:space="preserve">, a </w:t>
      </w:r>
      <w:r w:rsidR="00C622DE">
        <w:t>business</w:t>
      </w:r>
      <w:r>
        <w:t xml:space="preserve"> must</w:t>
      </w:r>
      <w:r w:rsidR="00C622DE">
        <w:t xml:space="preserve"> </w:t>
      </w:r>
      <w:r>
        <w:t xml:space="preserve">self-certify that they </w:t>
      </w:r>
      <w:r w:rsidR="00C622DE">
        <w:t>meet the following requirements:</w:t>
      </w:r>
    </w:p>
    <w:p w:rsidR="00C622DE" w:rsidRDefault="00C622DE" w:rsidP="00C622DE">
      <w:pPr>
        <w:pStyle w:val="ListParagraph"/>
        <w:numPr>
          <w:ilvl w:val="0"/>
          <w:numId w:val="1"/>
        </w:numPr>
      </w:pPr>
      <w:r>
        <w:t xml:space="preserve">The business must be a for-profit, United States business. </w:t>
      </w:r>
    </w:p>
    <w:p w:rsidR="00C622DE" w:rsidRDefault="00C622DE" w:rsidP="00C622DE">
      <w:pPr>
        <w:pStyle w:val="ListParagraph"/>
        <w:numPr>
          <w:ilvl w:val="0"/>
          <w:numId w:val="1"/>
        </w:numPr>
      </w:pPr>
      <w:r>
        <w:t xml:space="preserve">The business must be independently owned. </w:t>
      </w:r>
    </w:p>
    <w:p w:rsidR="00C622DE" w:rsidRDefault="00C622DE" w:rsidP="00C622DE">
      <w:pPr>
        <w:pStyle w:val="ListParagraph"/>
        <w:numPr>
          <w:ilvl w:val="0"/>
          <w:numId w:val="1"/>
        </w:numPr>
      </w:pPr>
      <w:r>
        <w:t xml:space="preserve">The business may not be dominant in its field of operation. </w:t>
      </w:r>
    </w:p>
    <w:p w:rsidR="00C622DE" w:rsidRDefault="00C622DE" w:rsidP="00C622DE">
      <w:pPr>
        <w:pStyle w:val="ListParagraph"/>
        <w:numPr>
          <w:ilvl w:val="0"/>
          <w:numId w:val="1"/>
        </w:numPr>
      </w:pPr>
      <w:r>
        <w:t xml:space="preserve">The business may not employ more than 100 full-time equivalent employees. </w:t>
      </w:r>
    </w:p>
    <w:p w:rsidR="00C622DE" w:rsidRDefault="00C622DE" w:rsidP="00C622DE">
      <w:pPr>
        <w:pStyle w:val="ListParagraph"/>
        <w:numPr>
          <w:ilvl w:val="0"/>
          <w:numId w:val="1"/>
        </w:numPr>
      </w:pPr>
      <w:r>
        <w:t xml:space="preserve">The business, by type, may not exceed the following three-year average gross sales: </w:t>
      </w:r>
    </w:p>
    <w:p w:rsidR="00C622DE" w:rsidRDefault="00C622DE" w:rsidP="00C622DE">
      <w:pPr>
        <w:pStyle w:val="ListParagraph"/>
        <w:numPr>
          <w:ilvl w:val="1"/>
          <w:numId w:val="1"/>
        </w:numPr>
      </w:pPr>
      <w:r w:rsidRPr="00264F5B">
        <w:rPr>
          <w:i/>
        </w:rPr>
        <w:t>$25 million:</w:t>
      </w:r>
      <w:r>
        <w:t xml:space="preserve"> Information Technology Goods and Services </w:t>
      </w:r>
    </w:p>
    <w:p w:rsidR="00C622DE" w:rsidRDefault="00C622DE" w:rsidP="00C622DE">
      <w:pPr>
        <w:pStyle w:val="ListParagraph"/>
        <w:numPr>
          <w:ilvl w:val="1"/>
          <w:numId w:val="1"/>
        </w:numPr>
      </w:pPr>
      <w:r w:rsidRPr="00264F5B">
        <w:rPr>
          <w:i/>
        </w:rPr>
        <w:t>$20 million:</w:t>
      </w:r>
      <w:r>
        <w:t xml:space="preserve"> Procurement Goods and Services and Construction Contractors and Suppliers</w:t>
      </w:r>
    </w:p>
    <w:p w:rsidR="00C622DE" w:rsidRDefault="00C622DE" w:rsidP="00C622DE">
      <w:pPr>
        <w:pStyle w:val="ListParagraph"/>
        <w:numPr>
          <w:ilvl w:val="1"/>
          <w:numId w:val="1"/>
        </w:numPr>
      </w:pPr>
      <w:r w:rsidRPr="00264F5B">
        <w:rPr>
          <w:i/>
        </w:rPr>
        <w:t>$7 million:</w:t>
      </w:r>
      <w:r>
        <w:t xml:space="preserve"> Building Design Services</w:t>
      </w:r>
    </w:p>
    <w:p w:rsidR="00C622DE" w:rsidRDefault="0009006E" w:rsidP="00C622DE">
      <w:pPr>
        <w:contextualSpacing/>
      </w:pPr>
      <w:r>
        <w:t xml:space="preserve">In order to qualify as an </w:t>
      </w:r>
      <w:r w:rsidR="00C622DE" w:rsidRPr="003B3DAB">
        <w:rPr>
          <w:b/>
        </w:rPr>
        <w:t>SDB</w:t>
      </w:r>
      <w:r w:rsidRPr="00340844">
        <w:t xml:space="preserve">, a business must first self-certify as </w:t>
      </w:r>
      <w:r>
        <w:t>an</w:t>
      </w:r>
      <w:r w:rsidR="003B3DAB">
        <w:t xml:space="preserve"> </w:t>
      </w:r>
      <w:r w:rsidR="00C622DE">
        <w:t>SB</w:t>
      </w:r>
      <w:r>
        <w:t xml:space="preserve">.  A business must then </w:t>
      </w:r>
      <w:r w:rsidR="00F15A86">
        <w:t>submit a</w:t>
      </w:r>
      <w:r w:rsidR="00C622DE" w:rsidRPr="00C622DE">
        <w:t xml:space="preserve"> current certification from one of the </w:t>
      </w:r>
      <w:r>
        <w:t xml:space="preserve">following </w:t>
      </w:r>
      <w:r w:rsidR="00C622DE" w:rsidRPr="00C622DE">
        <w:t xml:space="preserve">approved third parties to </w:t>
      </w:r>
      <w:r w:rsidR="003B3DAB">
        <w:t>BDISBO</w:t>
      </w:r>
      <w:r w:rsidR="00C622DE" w:rsidRPr="00C622DE">
        <w:t>:</w:t>
      </w:r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5" w:tgtFrame="_blank" w:history="1">
        <w:r w:rsidR="00C622DE" w:rsidRPr="00C622DE">
          <w:rPr>
            <w:rStyle w:val="Hyperlink"/>
          </w:rPr>
          <w:t>Unified Certification Program (</w:t>
        </w:r>
        <w:r w:rsidR="003B3DAB">
          <w:rPr>
            <w:rStyle w:val="Hyperlink"/>
          </w:rPr>
          <w:t>any state</w:t>
        </w:r>
        <w:r w:rsidR="00C622DE" w:rsidRPr="00C622DE">
          <w:rPr>
            <w:rStyle w:val="Hyperlink"/>
          </w:rPr>
          <w:t>)</w:t>
        </w:r>
      </w:hyperlink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6" w:tgtFrame="_blank" w:history="1">
        <w:r w:rsidR="00C622DE" w:rsidRPr="00C622DE">
          <w:rPr>
            <w:rStyle w:val="Hyperlink"/>
          </w:rPr>
          <w:t>National Minority Supplier Development Council</w:t>
        </w:r>
      </w:hyperlink>
      <w:r w:rsidR="00C622DE" w:rsidRPr="00C622DE">
        <w:t xml:space="preserve"> </w:t>
      </w:r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7" w:tgtFrame="_blank" w:history="1">
        <w:r w:rsidR="00C622DE" w:rsidRPr="00C622DE">
          <w:rPr>
            <w:rStyle w:val="Hyperlink"/>
          </w:rPr>
          <w:t>Women’s Business Enterprise National Council</w:t>
        </w:r>
      </w:hyperlink>
      <w:r w:rsidR="00C622DE" w:rsidRPr="00C622DE">
        <w:t xml:space="preserve"> </w:t>
      </w:r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8" w:tgtFrame="_blank" w:history="1">
        <w:r w:rsidR="00C622DE" w:rsidRPr="00C622DE">
          <w:rPr>
            <w:rStyle w:val="Hyperlink"/>
          </w:rPr>
          <w:t>United States Small Business Administration 8(A) Business Development Program</w:t>
        </w:r>
      </w:hyperlink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9" w:tgtFrame="_blank" w:history="1">
        <w:r w:rsidR="00C622DE" w:rsidRPr="00C622DE">
          <w:rPr>
            <w:rStyle w:val="Hyperlink"/>
          </w:rPr>
          <w:t>Vets First Verification Program</w:t>
        </w:r>
      </w:hyperlink>
      <w:r w:rsidR="00C622DE" w:rsidRPr="00C622DE">
        <w:t xml:space="preserve"> </w:t>
      </w:r>
    </w:p>
    <w:p w:rsidR="00C622DE" w:rsidRPr="00C622DE" w:rsidRDefault="000E4BA2" w:rsidP="00C622DE">
      <w:pPr>
        <w:pStyle w:val="ListParagraph"/>
        <w:numPr>
          <w:ilvl w:val="0"/>
          <w:numId w:val="3"/>
        </w:numPr>
      </w:pPr>
      <w:hyperlink r:id="rId10" w:tgtFrame="_blank" w:history="1">
        <w:r w:rsidR="00C622DE" w:rsidRPr="00C622DE">
          <w:rPr>
            <w:rStyle w:val="Hyperlink"/>
          </w:rPr>
          <w:t>US Business Leadership Network</w:t>
        </w:r>
      </w:hyperlink>
    </w:p>
    <w:p w:rsidR="00E7378F" w:rsidRPr="00E7378F" w:rsidRDefault="000E4BA2" w:rsidP="00E737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tgtFrame="_blank" w:history="1">
        <w:r w:rsidR="00C622DE" w:rsidRPr="00C622DE">
          <w:rPr>
            <w:rStyle w:val="Hyperlink"/>
          </w:rPr>
          <w:t>National Gay &amp; Lesbian Chamber of Commerce</w:t>
        </w:r>
      </w:hyperlink>
    </w:p>
    <w:p w:rsidR="00C622DE" w:rsidRDefault="003B3DAB" w:rsidP="00C622DE">
      <w:pPr>
        <w:contextualSpacing/>
      </w:pPr>
      <w:bookmarkStart w:id="0" w:name="_GoBack"/>
      <w:bookmarkEnd w:id="0"/>
      <w:r>
        <w:t xml:space="preserve">Contact BDISBO to learn more and for help </w:t>
      </w:r>
      <w:r w:rsidR="0055036B">
        <w:t>self-certifying as a</w:t>
      </w:r>
      <w:r>
        <w:t xml:space="preserve"> Small Business and, if eligible, </w:t>
      </w:r>
      <w:r w:rsidR="0055036B">
        <w:t>verifying</w:t>
      </w:r>
      <w:r>
        <w:t xml:space="preserve"> as a Small Diverse Business. You can reach us at 717-783-3119 or </w:t>
      </w:r>
      <w:hyperlink r:id="rId12" w:history="1">
        <w:r w:rsidRPr="00AD05BC">
          <w:rPr>
            <w:rStyle w:val="Hyperlink"/>
          </w:rPr>
          <w:t>gs-bdisbo@pa.gov</w:t>
        </w:r>
      </w:hyperlink>
      <w:r>
        <w:t xml:space="preserve">, or visit </w:t>
      </w:r>
      <w:hyperlink r:id="rId13" w:history="1">
        <w:r w:rsidRPr="00AD05BC">
          <w:rPr>
            <w:rStyle w:val="Hyperlink"/>
          </w:rPr>
          <w:t>www.dgs.pa.gov</w:t>
        </w:r>
      </w:hyperlink>
      <w:r>
        <w:t xml:space="preserve">. </w:t>
      </w:r>
    </w:p>
    <w:p w:rsidR="00C622DE" w:rsidRDefault="00C622DE" w:rsidP="00C622DE">
      <w:pPr>
        <w:contextualSpacing/>
      </w:pPr>
    </w:p>
    <w:sectPr w:rsidR="00C6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16C"/>
    <w:multiLevelType w:val="hybridMultilevel"/>
    <w:tmpl w:val="BB22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3FE"/>
    <w:multiLevelType w:val="multilevel"/>
    <w:tmpl w:val="2EE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743A9"/>
    <w:multiLevelType w:val="hybridMultilevel"/>
    <w:tmpl w:val="CBD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B"/>
    <w:rsid w:val="0009006E"/>
    <w:rsid w:val="000E4BA2"/>
    <w:rsid w:val="00264F5B"/>
    <w:rsid w:val="002A128C"/>
    <w:rsid w:val="00340844"/>
    <w:rsid w:val="003B3DAB"/>
    <w:rsid w:val="0055036B"/>
    <w:rsid w:val="006579F1"/>
    <w:rsid w:val="0067486D"/>
    <w:rsid w:val="006A7E2E"/>
    <w:rsid w:val="007027FE"/>
    <w:rsid w:val="00814CBF"/>
    <w:rsid w:val="008F3C7D"/>
    <w:rsid w:val="00AA23E5"/>
    <w:rsid w:val="00C622DE"/>
    <w:rsid w:val="00D76DD8"/>
    <w:rsid w:val="00E7378F"/>
    <w:rsid w:val="00F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EE90"/>
  <w15:chartTrackingRefBased/>
  <w15:docId w15:val="{7127FFE6-FBD1-4548-AC0C-AC5359B6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2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2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4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content/8a-business-development" TargetMode="External"/><Relationship Id="rId13" Type="http://schemas.openxmlformats.org/officeDocument/2006/relationships/hyperlink" Target="http://www.dgs.pa.gov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benc.org/" TargetMode="External"/><Relationship Id="rId12" Type="http://schemas.openxmlformats.org/officeDocument/2006/relationships/hyperlink" Target="mailto:gs-bdisbo@pa.gov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nmsdc.org/" TargetMode="External"/><Relationship Id="rId11" Type="http://schemas.openxmlformats.org/officeDocument/2006/relationships/hyperlink" Target="https://www.nglcc.org/get-certified" TargetMode="External"/><Relationship Id="rId5" Type="http://schemas.openxmlformats.org/officeDocument/2006/relationships/hyperlink" Target="http://www.paucp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bln.org/dsdp_certif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.gov/osdbu/verifi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F07DE3EFFCE459816276ABB7D372A" ma:contentTypeVersion="1" ma:contentTypeDescription="Create a new document." ma:contentTypeScope="" ma:versionID="fb7bb7057fd69d01bb2f37474780754b">
  <xsd:schema xmlns:xsd="http://www.w3.org/2001/XMLSchema" xmlns:xs="http://www.w3.org/2001/XMLSchema" xmlns:p="http://schemas.microsoft.com/office/2006/metadata/properties" xmlns:ns1="http://schemas.microsoft.com/sharepoint/v3" xmlns:ns2="a515db22-30ff-4aa5-be18-e970c3801a18" targetNamespace="http://schemas.microsoft.com/office/2006/metadata/properties" ma:root="true" ma:fieldsID="7722c71137099f6a36192f9287e135d0" ns1:_="" ns2:_="">
    <xsd:import namespace="http://schemas.microsoft.com/sharepoint/v3"/>
    <xsd:import namespace="a515db22-30ff-4aa5-be18-e970c3801a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db22-30ff-4aa5-be18-e970c3801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15db22-30ff-4aa5-be18-e970c3801a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9D9851-E865-4BF4-BA58-C60F6594606F}"/>
</file>

<file path=customXml/itemProps2.xml><?xml version="1.0" encoding="utf-8"?>
<ds:datastoreItem xmlns:ds="http://schemas.openxmlformats.org/officeDocument/2006/customXml" ds:itemID="{A80E3260-45EB-47D5-867C-849CE7856D7C}"/>
</file>

<file path=customXml/itemProps3.xml><?xml version="1.0" encoding="utf-8"?>
<ds:datastoreItem xmlns:ds="http://schemas.openxmlformats.org/officeDocument/2006/customXml" ds:itemID="{53C7F79B-E238-4714-B20D-68EC64FFF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Nevel, Cassandra</dc:creator>
  <cp:keywords/>
  <dc:description/>
  <cp:lastModifiedBy>Nevel, Cassandra</cp:lastModifiedBy>
  <cp:revision>6</cp:revision>
  <cp:lastPrinted>2017-08-10T14:44:00Z</cp:lastPrinted>
  <dcterms:created xsi:type="dcterms:W3CDTF">2017-08-11T12:03:00Z</dcterms:created>
  <dcterms:modified xsi:type="dcterms:W3CDTF">2017-09-05T15:50:00Z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0x010100C6DF07DE3EFFCE459816276ABB7D372A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