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C51B1" w14:textId="41FFC737" w:rsidR="00776A09" w:rsidRPr="003D16AA" w:rsidRDefault="006F506F" w:rsidP="00776A09">
      <w:pPr>
        <w:spacing w:line="240" w:lineRule="auto"/>
        <w:jc w:val="center"/>
        <w:rPr>
          <w:rFonts w:ascii="Times New Roman" w:hAnsi="Times New Roman" w:cs="Times New Roman"/>
          <w:b/>
          <w:color w:val="000000" w:themeColor="text1"/>
          <w:sz w:val="24"/>
          <w:szCs w:val="24"/>
        </w:rPr>
      </w:pPr>
      <w:r w:rsidRPr="003D16AA">
        <w:rPr>
          <w:rFonts w:ascii="Times New Roman" w:hAnsi="Times New Roman" w:cs="Times New Roman"/>
          <w:b/>
          <w:color w:val="000000" w:themeColor="text1"/>
          <w:sz w:val="24"/>
          <w:szCs w:val="24"/>
          <w:highlight w:val="lightGray"/>
        </w:rPr>
        <w:t>Moving and Storage Services</w:t>
      </w:r>
      <w:r w:rsidR="00776A09" w:rsidRPr="003D16AA">
        <w:rPr>
          <w:rFonts w:ascii="Times New Roman" w:hAnsi="Times New Roman" w:cs="Times New Roman"/>
          <w:b/>
          <w:color w:val="000000" w:themeColor="text1"/>
          <w:sz w:val="24"/>
          <w:szCs w:val="24"/>
        </w:rPr>
        <w:t xml:space="preserve"> ITQ</w:t>
      </w:r>
    </w:p>
    <w:p w14:paraId="1996FC33" w14:textId="77777777" w:rsidR="00776A09" w:rsidRPr="003D16AA" w:rsidRDefault="00776A09" w:rsidP="00776A09">
      <w:pPr>
        <w:spacing w:line="240" w:lineRule="auto"/>
        <w:jc w:val="center"/>
        <w:rPr>
          <w:rFonts w:ascii="Times New Roman" w:hAnsi="Times New Roman" w:cs="Times New Roman"/>
          <w:b/>
          <w:color w:val="000000" w:themeColor="text1"/>
          <w:sz w:val="24"/>
          <w:szCs w:val="24"/>
        </w:rPr>
      </w:pPr>
      <w:r w:rsidRPr="003D16AA">
        <w:rPr>
          <w:rFonts w:ascii="Times New Roman" w:hAnsi="Times New Roman" w:cs="Times New Roman"/>
          <w:b/>
          <w:color w:val="000000" w:themeColor="text1"/>
          <w:sz w:val="24"/>
          <w:szCs w:val="24"/>
        </w:rPr>
        <w:t>Request for Quote</w:t>
      </w:r>
    </w:p>
    <w:p w14:paraId="5055DE9C" w14:textId="77777777" w:rsidR="00776A09" w:rsidRPr="003D16AA" w:rsidRDefault="00776A09" w:rsidP="00776A09">
      <w:pPr>
        <w:spacing w:line="240" w:lineRule="auto"/>
        <w:jc w:val="center"/>
        <w:rPr>
          <w:rFonts w:ascii="Times New Roman" w:hAnsi="Times New Roman" w:cs="Times New Roman"/>
          <w:b/>
          <w:color w:val="000000" w:themeColor="text1"/>
          <w:sz w:val="24"/>
          <w:szCs w:val="24"/>
        </w:rPr>
      </w:pPr>
      <w:r w:rsidRPr="003D16AA">
        <w:rPr>
          <w:rFonts w:ascii="Times New Roman" w:hAnsi="Times New Roman" w:cs="Times New Roman"/>
          <w:b/>
          <w:color w:val="000000" w:themeColor="text1"/>
          <w:sz w:val="24"/>
          <w:szCs w:val="24"/>
        </w:rPr>
        <w:t>Technical Submittal</w:t>
      </w:r>
    </w:p>
    <w:p w14:paraId="0949D55A" w14:textId="5096C93D" w:rsidR="00373B14" w:rsidRPr="003D16AA" w:rsidRDefault="00D824FC" w:rsidP="004972F2">
      <w:pPr>
        <w:pStyle w:val="ListParagraph"/>
        <w:numPr>
          <w:ilvl w:val="0"/>
          <w:numId w:val="1"/>
        </w:numPr>
        <w:tabs>
          <w:tab w:val="clear" w:pos="720"/>
          <w:tab w:val="num" w:pos="0"/>
        </w:tabs>
        <w:spacing w:before="100" w:beforeAutospacing="1" w:after="100" w:afterAutospacing="1" w:line="240" w:lineRule="auto"/>
        <w:ind w:left="720" w:hanging="720"/>
        <w:rPr>
          <w:rFonts w:ascii="Times New Roman" w:hAnsi="Times New Roman" w:cs="Times New Roman"/>
          <w:color w:val="000000" w:themeColor="text1"/>
          <w:sz w:val="24"/>
          <w:szCs w:val="24"/>
        </w:rPr>
      </w:pPr>
      <w:r w:rsidRPr="003D16AA">
        <w:rPr>
          <w:rFonts w:ascii="Times New Roman" w:hAnsi="Times New Roman" w:cs="Times New Roman"/>
          <w:b/>
          <w:color w:val="000000" w:themeColor="text1"/>
          <w:sz w:val="24"/>
          <w:szCs w:val="24"/>
        </w:rPr>
        <w:t xml:space="preserve">Statement of the Project. </w:t>
      </w:r>
      <w:r w:rsidR="00373B14" w:rsidRPr="003D16AA">
        <w:rPr>
          <w:rFonts w:ascii="Times New Roman" w:hAnsi="Times New Roman" w:cs="Times New Roman"/>
          <w:color w:val="000000" w:themeColor="text1"/>
          <w:sz w:val="24"/>
          <w:szCs w:val="24"/>
          <w:highlight w:val="yellow"/>
        </w:rPr>
        <w:t xml:space="preserve">[Agency will </w:t>
      </w:r>
      <w:r w:rsidRPr="003D16AA">
        <w:rPr>
          <w:rFonts w:ascii="Times New Roman" w:hAnsi="Times New Roman" w:cs="Times New Roman"/>
          <w:color w:val="000000" w:themeColor="text1"/>
          <w:sz w:val="24"/>
          <w:szCs w:val="24"/>
          <w:highlight w:val="yellow"/>
        </w:rPr>
        <w:t>provide detailed narrative of the project</w:t>
      </w:r>
      <w:r w:rsidR="00373B14" w:rsidRPr="003D16AA">
        <w:rPr>
          <w:rFonts w:ascii="Times New Roman" w:hAnsi="Times New Roman" w:cs="Times New Roman"/>
          <w:color w:val="000000" w:themeColor="text1"/>
          <w:sz w:val="24"/>
          <w:szCs w:val="24"/>
          <w:highlight w:val="yellow"/>
        </w:rPr>
        <w:t>]</w:t>
      </w:r>
    </w:p>
    <w:p w14:paraId="708A8687" w14:textId="77777777" w:rsidR="00373B14" w:rsidRPr="003D16AA" w:rsidRDefault="00373B14" w:rsidP="008D73BF">
      <w:pPr>
        <w:pStyle w:val="ListParagraph"/>
        <w:spacing w:before="100" w:beforeAutospacing="1" w:after="100" w:afterAutospacing="1" w:line="240" w:lineRule="auto"/>
        <w:ind w:hanging="360"/>
        <w:rPr>
          <w:rFonts w:ascii="Times New Roman" w:hAnsi="Times New Roman" w:cs="Times New Roman"/>
          <w:b/>
          <w:color w:val="000000" w:themeColor="text1"/>
          <w:sz w:val="24"/>
          <w:szCs w:val="24"/>
          <w:u w:val="single"/>
        </w:rPr>
      </w:pPr>
    </w:p>
    <w:p w14:paraId="0D57E906" w14:textId="5D09FF53" w:rsidR="00E93A0F" w:rsidRPr="003D16AA" w:rsidRDefault="00D824FC" w:rsidP="00D15DAE">
      <w:pPr>
        <w:pStyle w:val="ListParagraph"/>
        <w:numPr>
          <w:ilvl w:val="0"/>
          <w:numId w:val="1"/>
        </w:numPr>
        <w:tabs>
          <w:tab w:val="clear" w:pos="720"/>
        </w:tabs>
        <w:spacing w:before="100" w:beforeAutospacing="1" w:after="100" w:afterAutospacing="1" w:line="240" w:lineRule="auto"/>
        <w:ind w:left="720" w:hanging="720"/>
        <w:rPr>
          <w:rFonts w:ascii="Times New Roman" w:hAnsi="Times New Roman" w:cs="Times New Roman"/>
          <w:b/>
          <w:bCs/>
          <w:color w:val="000000" w:themeColor="text1"/>
          <w:sz w:val="24"/>
          <w:szCs w:val="24"/>
          <w:u w:val="single"/>
        </w:rPr>
      </w:pPr>
      <w:r w:rsidRPr="003D16AA">
        <w:rPr>
          <w:rFonts w:ascii="Times New Roman" w:hAnsi="Times New Roman" w:cs="Times New Roman"/>
          <w:b/>
          <w:bCs/>
          <w:color w:val="000000" w:themeColor="text1"/>
          <w:sz w:val="24"/>
          <w:szCs w:val="24"/>
        </w:rPr>
        <w:t xml:space="preserve">Term of the Project. </w:t>
      </w:r>
      <w:r w:rsidR="00E93A0F" w:rsidRPr="003D16AA">
        <w:rPr>
          <w:rFonts w:ascii="Times New Roman" w:hAnsi="Times New Roman" w:cs="Times New Roman"/>
          <w:color w:val="000000" w:themeColor="text1"/>
          <w:sz w:val="24"/>
          <w:szCs w:val="24"/>
        </w:rPr>
        <w:t xml:space="preserve">The term of this Project shall commence upon issuance of a Contract or Purchase Order to the selected Contractor (“Effective Date”), and shall expire </w:t>
      </w:r>
      <w:r w:rsidR="00AA528B" w:rsidRPr="003D16AA">
        <w:rPr>
          <w:rFonts w:ascii="Times New Roman" w:hAnsi="Times New Roman" w:cs="Times New Roman"/>
          <w:color w:val="000000" w:themeColor="text1"/>
          <w:sz w:val="24"/>
          <w:szCs w:val="24"/>
          <w:highlight w:val="yellow"/>
        </w:rPr>
        <w:t>[specify number of years/months]</w:t>
      </w:r>
      <w:r w:rsidR="00AA528B" w:rsidRPr="003D16AA">
        <w:rPr>
          <w:rFonts w:ascii="Times New Roman" w:hAnsi="Times New Roman" w:cs="Times New Roman"/>
          <w:color w:val="000000" w:themeColor="text1"/>
          <w:sz w:val="24"/>
          <w:szCs w:val="24"/>
        </w:rPr>
        <w:t xml:space="preserve"> after</w:t>
      </w:r>
      <w:r w:rsidR="00E93A0F" w:rsidRPr="003D16AA">
        <w:rPr>
          <w:rFonts w:ascii="Times New Roman" w:hAnsi="Times New Roman" w:cs="Times New Roman"/>
          <w:color w:val="000000" w:themeColor="text1"/>
          <w:sz w:val="24"/>
          <w:szCs w:val="24"/>
        </w:rPr>
        <w:t xml:space="preserve"> the Effective Date, unless it is terminated earlier pursuant to the terms of the Contract or Purchase Order. The term of this Project may be extended by and at the sole option of the Commonwealth for up to 90 days upon the same terms and conditions where a continued needed exists for the services of the selected Contractor and there has been no termination under the terms of the Contract or Purchase Order.</w:t>
      </w:r>
    </w:p>
    <w:p w14:paraId="009347F3" w14:textId="77777777" w:rsidR="00D27438" w:rsidRPr="003D16AA" w:rsidRDefault="00D27438" w:rsidP="00D76141">
      <w:pPr>
        <w:pStyle w:val="ListParagraph"/>
        <w:spacing w:before="100" w:beforeAutospacing="1" w:after="100" w:afterAutospacing="1" w:line="240" w:lineRule="auto"/>
        <w:ind w:left="1080"/>
        <w:rPr>
          <w:rFonts w:ascii="Times New Roman" w:hAnsi="Times New Roman" w:cs="Times New Roman"/>
          <w:color w:val="000000" w:themeColor="text1"/>
          <w:sz w:val="24"/>
          <w:szCs w:val="24"/>
        </w:rPr>
      </w:pPr>
    </w:p>
    <w:p w14:paraId="2D3BF4AB" w14:textId="77777777" w:rsidR="00F5683E" w:rsidRPr="003D16AA" w:rsidRDefault="00F5683E" w:rsidP="00D15DAE">
      <w:pPr>
        <w:pStyle w:val="ListParagraph"/>
        <w:numPr>
          <w:ilvl w:val="0"/>
          <w:numId w:val="1"/>
        </w:numPr>
        <w:tabs>
          <w:tab w:val="clear" w:pos="720"/>
        </w:tabs>
        <w:spacing w:before="100" w:beforeAutospacing="1" w:after="100" w:afterAutospacing="1" w:line="240" w:lineRule="auto"/>
        <w:ind w:left="720" w:hanging="720"/>
        <w:rPr>
          <w:rFonts w:ascii="Times New Roman" w:hAnsi="Times New Roman" w:cs="Times New Roman"/>
          <w:color w:val="000000" w:themeColor="text1"/>
          <w:sz w:val="24"/>
          <w:szCs w:val="24"/>
        </w:rPr>
      </w:pPr>
      <w:r w:rsidRPr="003D16AA">
        <w:rPr>
          <w:rFonts w:ascii="Times New Roman" w:hAnsi="Times New Roman" w:cs="Times New Roman"/>
          <w:b/>
          <w:color w:val="000000" w:themeColor="text1"/>
          <w:sz w:val="24"/>
          <w:szCs w:val="24"/>
        </w:rPr>
        <w:t>Qualifications</w:t>
      </w:r>
      <w:r w:rsidRPr="003D16AA">
        <w:rPr>
          <w:rFonts w:ascii="Times New Roman" w:hAnsi="Times New Roman" w:cs="Times New Roman"/>
          <w:color w:val="000000" w:themeColor="text1"/>
          <w:sz w:val="24"/>
          <w:szCs w:val="24"/>
        </w:rPr>
        <w:t>.</w:t>
      </w:r>
      <w:r w:rsidR="00D76141" w:rsidRPr="003D16AA">
        <w:rPr>
          <w:rFonts w:ascii="Times New Roman" w:hAnsi="Times New Roman" w:cs="Times New Roman"/>
          <w:color w:val="000000" w:themeColor="text1"/>
          <w:sz w:val="24"/>
          <w:szCs w:val="24"/>
        </w:rPr>
        <w:t xml:space="preserve"> </w:t>
      </w:r>
    </w:p>
    <w:p w14:paraId="70261139" w14:textId="77777777" w:rsidR="00F5683E" w:rsidRPr="003D16AA" w:rsidRDefault="00F5683E" w:rsidP="00F5683E">
      <w:pPr>
        <w:pStyle w:val="ListParagraph"/>
        <w:spacing w:before="100" w:beforeAutospacing="1" w:after="100" w:afterAutospacing="1" w:line="240" w:lineRule="auto"/>
        <w:ind w:left="360"/>
        <w:rPr>
          <w:rFonts w:ascii="Times New Roman" w:hAnsi="Times New Roman" w:cs="Times New Roman"/>
          <w:color w:val="000000" w:themeColor="text1"/>
          <w:sz w:val="24"/>
          <w:szCs w:val="24"/>
        </w:rPr>
      </w:pPr>
    </w:p>
    <w:p w14:paraId="7F6F9986" w14:textId="31D95B56" w:rsidR="00F5683E" w:rsidRPr="003D16AA" w:rsidRDefault="00CF2DC9" w:rsidP="00E25C89">
      <w:pPr>
        <w:pStyle w:val="ListParagraph"/>
        <w:numPr>
          <w:ilvl w:val="0"/>
          <w:numId w:val="15"/>
        </w:numPr>
        <w:spacing w:before="100" w:beforeAutospacing="1" w:after="100" w:afterAutospacing="1" w:line="240" w:lineRule="auto"/>
        <w:ind w:left="1440" w:hanging="720"/>
        <w:rPr>
          <w:rFonts w:ascii="Times New Roman" w:hAnsi="Times New Roman" w:cs="Times New Roman"/>
          <w:color w:val="000000" w:themeColor="text1"/>
          <w:sz w:val="24"/>
          <w:szCs w:val="24"/>
        </w:rPr>
      </w:pPr>
      <w:r w:rsidRPr="003D16AA">
        <w:rPr>
          <w:rFonts w:ascii="Times New Roman" w:hAnsi="Times New Roman" w:cs="Times New Roman"/>
          <w:b/>
          <w:color w:val="000000" w:themeColor="text1"/>
          <w:sz w:val="24"/>
          <w:szCs w:val="24"/>
        </w:rPr>
        <w:t>Requirements</w:t>
      </w:r>
      <w:r w:rsidR="00F5683E" w:rsidRPr="003D16AA">
        <w:rPr>
          <w:rFonts w:ascii="Times New Roman" w:hAnsi="Times New Roman" w:cs="Times New Roman"/>
          <w:b/>
          <w:color w:val="000000" w:themeColor="text1"/>
          <w:sz w:val="24"/>
          <w:szCs w:val="24"/>
        </w:rPr>
        <w:t xml:space="preserve">. </w:t>
      </w:r>
      <w:r w:rsidR="00F5683E" w:rsidRPr="003D16AA">
        <w:rPr>
          <w:rFonts w:ascii="Times New Roman" w:hAnsi="Times New Roman" w:cs="Times New Roman"/>
          <w:color w:val="000000" w:themeColor="text1"/>
          <w:sz w:val="24"/>
          <w:szCs w:val="24"/>
        </w:rPr>
        <w:t xml:space="preserve">In response to this RFQ, contractor is required to upload all relative licensures, accreditations, narratives etc., specified below, under </w:t>
      </w:r>
      <w:r w:rsidR="00776A09" w:rsidRPr="003D16AA">
        <w:rPr>
          <w:rFonts w:ascii="Times New Roman" w:hAnsi="Times New Roman" w:cs="Times New Roman"/>
          <w:color w:val="000000" w:themeColor="text1"/>
          <w:sz w:val="24"/>
          <w:szCs w:val="24"/>
        </w:rPr>
        <w:t>Buyer</w:t>
      </w:r>
      <w:r w:rsidR="00F5683E" w:rsidRPr="003D16AA">
        <w:rPr>
          <w:rFonts w:ascii="Times New Roman" w:hAnsi="Times New Roman" w:cs="Times New Roman"/>
          <w:color w:val="000000" w:themeColor="text1"/>
          <w:sz w:val="24"/>
          <w:szCs w:val="24"/>
        </w:rPr>
        <w:t xml:space="preserve"> </w:t>
      </w:r>
      <w:r w:rsidR="00FA5F96" w:rsidRPr="003D16AA">
        <w:rPr>
          <w:rFonts w:ascii="Times New Roman" w:hAnsi="Times New Roman" w:cs="Times New Roman"/>
          <w:color w:val="000000" w:themeColor="text1"/>
          <w:sz w:val="24"/>
          <w:szCs w:val="24"/>
        </w:rPr>
        <w:t>Attachments</w:t>
      </w:r>
      <w:r w:rsidR="00F5683E" w:rsidRPr="003D16AA">
        <w:rPr>
          <w:rFonts w:ascii="Times New Roman" w:hAnsi="Times New Roman" w:cs="Times New Roman"/>
          <w:color w:val="000000" w:themeColor="text1"/>
          <w:sz w:val="24"/>
          <w:szCs w:val="24"/>
        </w:rPr>
        <w:t xml:space="preserve"> located in the JAGGAER. </w:t>
      </w:r>
      <w:r w:rsidR="00D76141" w:rsidRPr="003D16AA">
        <w:rPr>
          <w:rFonts w:ascii="Times New Roman" w:hAnsi="Times New Roman" w:cs="Times New Roman"/>
          <w:color w:val="000000" w:themeColor="text1"/>
          <w:sz w:val="24"/>
          <w:szCs w:val="24"/>
          <w:highlight w:val="yellow"/>
        </w:rPr>
        <w:t xml:space="preserve">[Agency can build upon </w:t>
      </w:r>
      <w:r w:rsidR="00D15DAE" w:rsidRPr="003D16AA">
        <w:rPr>
          <w:rFonts w:ascii="Times New Roman" w:hAnsi="Times New Roman" w:cs="Times New Roman"/>
          <w:color w:val="000000" w:themeColor="text1"/>
          <w:sz w:val="24"/>
          <w:szCs w:val="24"/>
          <w:highlight w:val="yellow"/>
        </w:rPr>
        <w:t>this criterion</w:t>
      </w:r>
      <w:r w:rsidR="00D76141" w:rsidRPr="003D16AA">
        <w:rPr>
          <w:rFonts w:ascii="Times New Roman" w:hAnsi="Times New Roman" w:cs="Times New Roman"/>
          <w:color w:val="000000" w:themeColor="text1"/>
          <w:sz w:val="24"/>
          <w:szCs w:val="24"/>
          <w:highlight w:val="yellow"/>
        </w:rPr>
        <w:t>]</w:t>
      </w:r>
      <w:r w:rsidR="00D76141" w:rsidRPr="003D16AA">
        <w:rPr>
          <w:rFonts w:ascii="Times New Roman" w:hAnsi="Times New Roman" w:cs="Times New Roman"/>
          <w:color w:val="000000" w:themeColor="text1"/>
          <w:sz w:val="24"/>
          <w:szCs w:val="24"/>
        </w:rPr>
        <w:t xml:space="preserve"> </w:t>
      </w:r>
    </w:p>
    <w:p w14:paraId="77619BCB" w14:textId="77777777" w:rsidR="00FB0D9F" w:rsidRPr="003D16AA" w:rsidRDefault="00FB0D9F" w:rsidP="00765361">
      <w:pPr>
        <w:pStyle w:val="ListParagraph"/>
        <w:spacing w:line="240" w:lineRule="auto"/>
        <w:ind w:left="1440"/>
        <w:rPr>
          <w:rFonts w:ascii="Times New Roman" w:hAnsi="Times New Roman" w:cs="Times New Roman"/>
          <w:b/>
          <w:color w:val="000000" w:themeColor="text1"/>
          <w:sz w:val="24"/>
          <w:szCs w:val="24"/>
        </w:rPr>
      </w:pPr>
    </w:p>
    <w:p w14:paraId="092E7732" w14:textId="5F2B4440" w:rsidR="00AA528B" w:rsidRPr="003D16AA" w:rsidRDefault="00AA528B" w:rsidP="00D15DAE">
      <w:pPr>
        <w:numPr>
          <w:ilvl w:val="0"/>
          <w:numId w:val="26"/>
        </w:numPr>
        <w:autoSpaceDE w:val="0"/>
        <w:autoSpaceDN w:val="0"/>
        <w:adjustRightInd w:val="0"/>
        <w:spacing w:line="240" w:lineRule="auto"/>
        <w:ind w:left="1800"/>
        <w:jc w:val="both"/>
        <w:rPr>
          <w:rFonts w:ascii="Times New Roman" w:hAnsi="Times New Roman" w:cs="Times New Roman"/>
          <w:color w:val="000000"/>
          <w:sz w:val="24"/>
          <w:szCs w:val="24"/>
        </w:rPr>
      </w:pPr>
      <w:r w:rsidRPr="003D16AA">
        <w:rPr>
          <w:rFonts w:ascii="Times New Roman" w:hAnsi="Times New Roman" w:cs="Times New Roman"/>
          <w:color w:val="000000"/>
          <w:sz w:val="24"/>
          <w:szCs w:val="24"/>
        </w:rPr>
        <w:t xml:space="preserve">Proof of Workers’ Compensation Insurance </w:t>
      </w:r>
    </w:p>
    <w:p w14:paraId="19E62312" w14:textId="77777777" w:rsidR="00D15DAE" w:rsidRPr="003D16AA" w:rsidRDefault="00D15DAE" w:rsidP="00D15DAE">
      <w:pPr>
        <w:autoSpaceDE w:val="0"/>
        <w:autoSpaceDN w:val="0"/>
        <w:adjustRightInd w:val="0"/>
        <w:spacing w:line="240" w:lineRule="auto"/>
        <w:ind w:left="1800"/>
        <w:jc w:val="both"/>
        <w:rPr>
          <w:rFonts w:ascii="Times New Roman" w:hAnsi="Times New Roman" w:cs="Times New Roman"/>
          <w:color w:val="000000"/>
          <w:sz w:val="24"/>
          <w:szCs w:val="24"/>
        </w:rPr>
      </w:pPr>
    </w:p>
    <w:p w14:paraId="3FCFE99B" w14:textId="4D7DAAFD" w:rsidR="00AA528B" w:rsidRPr="003D16AA" w:rsidRDefault="00AA528B" w:rsidP="00D15DAE">
      <w:pPr>
        <w:pStyle w:val="ListParagraph"/>
        <w:numPr>
          <w:ilvl w:val="0"/>
          <w:numId w:val="26"/>
        </w:numPr>
        <w:autoSpaceDE w:val="0"/>
        <w:autoSpaceDN w:val="0"/>
        <w:adjustRightInd w:val="0"/>
        <w:spacing w:line="240" w:lineRule="auto"/>
        <w:ind w:left="1800"/>
        <w:jc w:val="both"/>
        <w:rPr>
          <w:rFonts w:ascii="Times New Roman" w:hAnsi="Times New Roman" w:cs="Times New Roman"/>
          <w:color w:val="000000" w:themeColor="text1"/>
          <w:sz w:val="24"/>
          <w:szCs w:val="24"/>
        </w:rPr>
      </w:pPr>
      <w:r w:rsidRPr="003D16AA">
        <w:rPr>
          <w:rFonts w:ascii="Times New Roman" w:hAnsi="Times New Roman" w:cs="Times New Roman"/>
          <w:color w:val="000000"/>
          <w:sz w:val="24"/>
          <w:szCs w:val="24"/>
        </w:rPr>
        <w:t xml:space="preserve">Proof of Public Liability and Property Damage Insurance </w:t>
      </w:r>
    </w:p>
    <w:p w14:paraId="7820BAC8" w14:textId="77777777" w:rsidR="00765361" w:rsidRPr="003D16AA" w:rsidRDefault="00765361" w:rsidP="00765361">
      <w:pPr>
        <w:pStyle w:val="ListParagraph"/>
        <w:rPr>
          <w:rFonts w:ascii="Times New Roman" w:hAnsi="Times New Roman" w:cs="Times New Roman"/>
          <w:color w:val="000000" w:themeColor="text1"/>
          <w:sz w:val="24"/>
          <w:szCs w:val="24"/>
        </w:rPr>
      </w:pPr>
    </w:p>
    <w:p w14:paraId="69157B1B" w14:textId="6BB318A0" w:rsidR="00765361" w:rsidRPr="003D16AA" w:rsidRDefault="003D16AA" w:rsidP="00D15DAE">
      <w:pPr>
        <w:pStyle w:val="ListParagraph"/>
        <w:numPr>
          <w:ilvl w:val="0"/>
          <w:numId w:val="26"/>
        </w:numPr>
        <w:autoSpaceDE w:val="0"/>
        <w:autoSpaceDN w:val="0"/>
        <w:adjustRightInd w:val="0"/>
        <w:spacing w:line="240" w:lineRule="auto"/>
        <w:ind w:left="1800"/>
        <w:jc w:val="both"/>
        <w:rPr>
          <w:rFonts w:ascii="Times New Roman" w:hAnsi="Times New Roman" w:cs="Times New Roman"/>
          <w:color w:val="000000" w:themeColor="text1"/>
          <w:sz w:val="24"/>
          <w:szCs w:val="24"/>
        </w:rPr>
      </w:pPr>
      <w:r w:rsidRPr="003D16AA">
        <w:rPr>
          <w:rFonts w:ascii="Times New Roman" w:hAnsi="Times New Roman" w:cs="Times New Roman"/>
          <w:color w:val="000000" w:themeColor="text1"/>
          <w:sz w:val="24"/>
          <w:szCs w:val="24"/>
        </w:rPr>
        <w:t xml:space="preserve">Must have the </w:t>
      </w:r>
      <w:r w:rsidR="00765361" w:rsidRPr="003D16AA">
        <w:rPr>
          <w:rFonts w:ascii="Times New Roman" w:hAnsi="Times New Roman" w:cs="Times New Roman"/>
          <w:color w:val="000000" w:themeColor="text1"/>
          <w:sz w:val="24"/>
          <w:szCs w:val="24"/>
        </w:rPr>
        <w:t>Pennsylvania Public Utility Commission (PUC)</w:t>
      </w:r>
      <w:r w:rsidRPr="003D16AA">
        <w:rPr>
          <w:rFonts w:ascii="Times New Roman" w:hAnsi="Times New Roman" w:cs="Times New Roman"/>
          <w:color w:val="000000" w:themeColor="text1"/>
          <w:sz w:val="24"/>
          <w:szCs w:val="24"/>
        </w:rPr>
        <w:t xml:space="preserve"> Operating Authority and provide a copy of your current </w:t>
      </w:r>
      <w:r w:rsidRPr="003D16AA">
        <w:rPr>
          <w:rFonts w:ascii="Times New Roman" w:hAnsi="Times New Roman" w:cs="Times New Roman"/>
          <w:b/>
          <w:bCs/>
          <w:i/>
          <w:iCs/>
          <w:sz w:val="24"/>
          <w:szCs w:val="24"/>
        </w:rPr>
        <w:t>Certificate of Public Convenience to Operate as a Commercial Carrier of Property for Compensation Between Points in Pennsylvania.</w:t>
      </w:r>
      <w:r w:rsidRPr="003D16AA">
        <w:rPr>
          <w:rFonts w:ascii="Times New Roman" w:hAnsi="Times New Roman" w:cs="Times New Roman"/>
          <w:b/>
          <w:bCs/>
          <w:sz w:val="24"/>
          <w:szCs w:val="24"/>
        </w:rPr>
        <w:t xml:space="preserve"> </w:t>
      </w:r>
      <w:r w:rsidRPr="003D16AA">
        <w:rPr>
          <w:rFonts w:ascii="Times New Roman" w:hAnsi="Times New Roman" w:cs="Times New Roman"/>
          <w:sz w:val="24"/>
          <w:szCs w:val="24"/>
        </w:rPr>
        <w:t xml:space="preserve">For moving services of Household goods, suppliers must provide a copy of their current </w:t>
      </w:r>
      <w:r w:rsidRPr="003D16AA">
        <w:rPr>
          <w:rFonts w:ascii="Times New Roman" w:hAnsi="Times New Roman" w:cs="Times New Roman"/>
          <w:b/>
          <w:bCs/>
          <w:i/>
          <w:iCs/>
          <w:sz w:val="24"/>
          <w:szCs w:val="24"/>
        </w:rPr>
        <w:t>PUC Motor Carrier of Household Goods Certificate</w:t>
      </w:r>
      <w:r w:rsidRPr="003D16AA">
        <w:rPr>
          <w:rFonts w:ascii="Times New Roman" w:hAnsi="Times New Roman" w:cs="Times New Roman"/>
          <w:sz w:val="24"/>
          <w:szCs w:val="24"/>
        </w:rPr>
        <w:t>.</w:t>
      </w:r>
    </w:p>
    <w:p w14:paraId="17E6BE01" w14:textId="77777777" w:rsidR="005D46DF" w:rsidRPr="003D16AA" w:rsidRDefault="005D46DF" w:rsidP="00D15DAE">
      <w:pPr>
        <w:spacing w:line="240" w:lineRule="auto"/>
        <w:ind w:left="1530"/>
        <w:jc w:val="both"/>
        <w:rPr>
          <w:rFonts w:ascii="Times New Roman" w:hAnsi="Times New Roman" w:cs="Times New Roman"/>
          <w:sz w:val="24"/>
          <w:szCs w:val="24"/>
        </w:rPr>
      </w:pPr>
    </w:p>
    <w:p w14:paraId="0E7A2C25" w14:textId="3925A54A" w:rsidR="00445D4F" w:rsidRPr="003D16AA" w:rsidRDefault="005D46DF" w:rsidP="00D15DAE">
      <w:pPr>
        <w:pStyle w:val="ListParagraph"/>
        <w:numPr>
          <w:ilvl w:val="0"/>
          <w:numId w:val="26"/>
        </w:numPr>
        <w:spacing w:line="240" w:lineRule="auto"/>
        <w:ind w:left="1800"/>
        <w:jc w:val="both"/>
        <w:rPr>
          <w:rFonts w:ascii="Times New Roman" w:hAnsi="Times New Roman" w:cs="Times New Roman"/>
          <w:color w:val="000000" w:themeColor="text1"/>
          <w:sz w:val="24"/>
          <w:szCs w:val="24"/>
        </w:rPr>
      </w:pPr>
      <w:r w:rsidRPr="003D16AA">
        <w:rPr>
          <w:rFonts w:ascii="Times New Roman" w:hAnsi="Times New Roman" w:cs="Times New Roman"/>
          <w:b/>
          <w:sz w:val="24"/>
          <w:szCs w:val="24"/>
          <w:u w:val="single"/>
        </w:rPr>
        <w:t>Move and Move Schedule</w:t>
      </w:r>
      <w:r w:rsidRPr="003D16AA">
        <w:rPr>
          <w:rFonts w:ascii="Times New Roman" w:hAnsi="Times New Roman" w:cs="Times New Roman"/>
          <w:b/>
          <w:sz w:val="24"/>
          <w:szCs w:val="24"/>
        </w:rPr>
        <w:t>:</w:t>
      </w:r>
      <w:r w:rsidRPr="003D16AA">
        <w:rPr>
          <w:rFonts w:ascii="Times New Roman" w:hAnsi="Times New Roman" w:cs="Times New Roman"/>
          <w:sz w:val="24"/>
          <w:szCs w:val="24"/>
        </w:rPr>
        <w:t xml:space="preserve"> </w:t>
      </w:r>
      <w:r w:rsidRPr="003D16AA">
        <w:rPr>
          <w:rFonts w:ascii="Times New Roman" w:hAnsi="Times New Roman" w:cs="Times New Roman"/>
          <w:sz w:val="24"/>
          <w:szCs w:val="24"/>
          <w:highlight w:val="yellow"/>
        </w:rPr>
        <w:t>[Agency: Average/minimum planning time for a move for a Contractor is 30 days.</w:t>
      </w:r>
      <w:r w:rsidR="00445D4F" w:rsidRPr="003D16AA">
        <w:rPr>
          <w:rFonts w:ascii="Times New Roman" w:hAnsi="Times New Roman" w:cs="Times New Roman"/>
          <w:sz w:val="24"/>
          <w:szCs w:val="24"/>
        </w:rPr>
        <w:t xml:space="preserve"> </w:t>
      </w:r>
      <w:r w:rsidRPr="003D16AA">
        <w:rPr>
          <w:rFonts w:ascii="Times New Roman" w:hAnsi="Times New Roman" w:cs="Times New Roman"/>
          <w:sz w:val="24"/>
          <w:szCs w:val="24"/>
        </w:rPr>
        <w:t xml:space="preserve"> </w:t>
      </w:r>
      <w:r w:rsidR="00445D4F" w:rsidRPr="003D16AA">
        <w:rPr>
          <w:rFonts w:ascii="Times New Roman" w:hAnsi="Times New Roman" w:cs="Times New Roman"/>
          <w:color w:val="000000" w:themeColor="text1"/>
          <w:sz w:val="24"/>
          <w:szCs w:val="24"/>
        </w:rPr>
        <w:t xml:space="preserve">Prior to the move of any equipment, the Contractor and the requesting agency will inspect each work area included in the move and jointly note any existing conditions and damages to the buildings.  These areas will be jointly re-inspected at the completion of the move and any damage caused by the Contractor will be documented by the requesting agency.  </w:t>
      </w:r>
    </w:p>
    <w:p w14:paraId="7FFC4315" w14:textId="77777777" w:rsidR="00445D4F" w:rsidRPr="003D16AA" w:rsidRDefault="00445D4F" w:rsidP="00D15DAE">
      <w:pPr>
        <w:ind w:left="1800"/>
        <w:rPr>
          <w:rFonts w:ascii="Times New Roman" w:hAnsi="Times New Roman" w:cs="Times New Roman"/>
          <w:color w:val="000000" w:themeColor="text1"/>
          <w:sz w:val="24"/>
          <w:szCs w:val="24"/>
        </w:rPr>
      </w:pPr>
    </w:p>
    <w:p w14:paraId="0BA66CF3" w14:textId="77777777" w:rsidR="00445D4F" w:rsidRPr="003D16AA" w:rsidRDefault="00445D4F" w:rsidP="00D15DAE">
      <w:pPr>
        <w:ind w:left="1800"/>
        <w:jc w:val="both"/>
        <w:rPr>
          <w:rFonts w:ascii="Times New Roman" w:hAnsi="Times New Roman" w:cs="Times New Roman"/>
          <w:color w:val="000000" w:themeColor="text1"/>
          <w:sz w:val="24"/>
          <w:szCs w:val="24"/>
        </w:rPr>
      </w:pPr>
      <w:r w:rsidRPr="003D16AA">
        <w:rPr>
          <w:rFonts w:ascii="Times New Roman" w:hAnsi="Times New Roman" w:cs="Times New Roman"/>
          <w:color w:val="000000" w:themeColor="text1"/>
          <w:sz w:val="24"/>
          <w:szCs w:val="24"/>
        </w:rPr>
        <w:t xml:space="preserve">The Contractor must keep the site orderly, </w:t>
      </w:r>
      <w:proofErr w:type="gramStart"/>
      <w:r w:rsidRPr="003D16AA">
        <w:rPr>
          <w:rFonts w:ascii="Times New Roman" w:hAnsi="Times New Roman" w:cs="Times New Roman"/>
          <w:color w:val="000000" w:themeColor="text1"/>
          <w:sz w:val="24"/>
          <w:szCs w:val="24"/>
        </w:rPr>
        <w:t>clean</w:t>
      </w:r>
      <w:proofErr w:type="gramEnd"/>
      <w:r w:rsidRPr="003D16AA">
        <w:rPr>
          <w:rFonts w:ascii="Times New Roman" w:hAnsi="Times New Roman" w:cs="Times New Roman"/>
          <w:color w:val="000000" w:themeColor="text1"/>
          <w:sz w:val="24"/>
          <w:szCs w:val="24"/>
        </w:rPr>
        <w:t xml:space="preserve"> and safe at all times.  All debris generated by the move must be removed daily from the property and lawfully disposed of by the Contractor at its expense.  The Contractor must verify and review all applicable site conditions; especially loading dock height, overhead door clearances, code compliance requirements and any other information necessary to ensure a safe move.  </w:t>
      </w:r>
    </w:p>
    <w:p w14:paraId="0AAE648C" w14:textId="77777777" w:rsidR="00445D4F" w:rsidRPr="003D16AA" w:rsidRDefault="00445D4F" w:rsidP="00D15DAE">
      <w:pPr>
        <w:ind w:left="1800"/>
        <w:jc w:val="both"/>
        <w:rPr>
          <w:rFonts w:ascii="Times New Roman" w:hAnsi="Times New Roman" w:cs="Times New Roman"/>
          <w:color w:val="000000" w:themeColor="text1"/>
          <w:sz w:val="24"/>
          <w:szCs w:val="24"/>
        </w:rPr>
      </w:pPr>
    </w:p>
    <w:p w14:paraId="5F540029" w14:textId="41D752C9" w:rsidR="00445D4F" w:rsidRPr="003D16AA" w:rsidRDefault="00445D4F" w:rsidP="00D15DAE">
      <w:pPr>
        <w:ind w:left="1800"/>
        <w:jc w:val="both"/>
        <w:rPr>
          <w:rFonts w:ascii="Times New Roman" w:hAnsi="Times New Roman" w:cs="Times New Roman"/>
          <w:color w:val="000000" w:themeColor="text1"/>
          <w:sz w:val="24"/>
          <w:szCs w:val="24"/>
        </w:rPr>
      </w:pPr>
      <w:r w:rsidRPr="003D16AA">
        <w:rPr>
          <w:rFonts w:ascii="Times New Roman" w:hAnsi="Times New Roman" w:cs="Times New Roman"/>
          <w:color w:val="000000" w:themeColor="text1"/>
          <w:sz w:val="24"/>
          <w:szCs w:val="24"/>
        </w:rPr>
        <w:t>The Contractor is responsible for all damages caused by the move.  The Contractor will be responsible for providing competent personnel to repair damage caused by the Contractor within 48 hours of notification of damages.  If repairs are not made on a timely basis or do not meet the approval of the requesting agency; the requesting agency reserves the right to make the repairs and deduct the cost of the repairs from any outstanding payments due the Contractor.</w:t>
      </w:r>
    </w:p>
    <w:p w14:paraId="7C8FB093" w14:textId="77777777" w:rsidR="00445D4F" w:rsidRPr="003D16AA" w:rsidRDefault="00445D4F" w:rsidP="00D15DAE">
      <w:pPr>
        <w:ind w:left="1800"/>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703A6C" w14:textId="56AA71F2" w:rsidR="005D46DF" w:rsidRPr="003D16AA" w:rsidRDefault="005D46DF" w:rsidP="00D15DAE">
      <w:pPr>
        <w:ind w:left="1800"/>
        <w:jc w:val="both"/>
        <w:rPr>
          <w:rFonts w:ascii="Times New Roman" w:hAnsi="Times New Roman" w:cs="Times New Roman"/>
          <w:sz w:val="24"/>
          <w:szCs w:val="24"/>
        </w:rPr>
      </w:pPr>
      <w:r w:rsidRPr="003D16AA">
        <w:rPr>
          <w:rFonts w:ascii="Times New Roman" w:hAnsi="Times New Roman" w:cs="Times New Roman"/>
          <w:sz w:val="24"/>
          <w:szCs w:val="24"/>
        </w:rPr>
        <w:t xml:space="preserve">The Contractor must provide all labor, materials and equipment necessary to accomplish each move. The Contractor must also perform each move with a reasonable notice and accommodation period given; which will vary depending upon the needs of the requesting agency.  The requesting agency will notify the Contractor and give as much lead-time as is possible prior to each move.  </w:t>
      </w:r>
      <w:r w:rsidRPr="003D16AA">
        <w:rPr>
          <w:rFonts w:ascii="Times New Roman" w:hAnsi="Times New Roman" w:cs="Times New Roman"/>
          <w:sz w:val="24"/>
          <w:szCs w:val="24"/>
          <w:highlight w:val="yellow"/>
        </w:rPr>
        <w:t>The lead time may vary from seven (7) days to three (3) weeks.</w:t>
      </w:r>
      <w:r w:rsidRPr="003D16AA">
        <w:rPr>
          <w:rFonts w:ascii="Times New Roman" w:hAnsi="Times New Roman" w:cs="Times New Roman"/>
          <w:sz w:val="24"/>
          <w:szCs w:val="24"/>
        </w:rPr>
        <w:t xml:space="preserve">  The requesting agency must provide the Contractor, within a reasonable </w:t>
      </w:r>
      <w:proofErr w:type="gramStart"/>
      <w:r w:rsidRPr="003D16AA">
        <w:rPr>
          <w:rFonts w:ascii="Times New Roman" w:hAnsi="Times New Roman" w:cs="Times New Roman"/>
          <w:sz w:val="24"/>
          <w:szCs w:val="24"/>
        </w:rPr>
        <w:t>time-frame</w:t>
      </w:r>
      <w:proofErr w:type="gramEnd"/>
      <w:r w:rsidRPr="003D16AA">
        <w:rPr>
          <w:rFonts w:ascii="Times New Roman" w:hAnsi="Times New Roman" w:cs="Times New Roman"/>
          <w:sz w:val="24"/>
          <w:szCs w:val="24"/>
        </w:rPr>
        <w:t xml:space="preserve"> prior to the move, a complete list of items to be moved.  This list should include quantity of each item, description of item, current location, new location, and condition of item (if applicable).  </w:t>
      </w:r>
    </w:p>
    <w:p w14:paraId="7D7E2376" w14:textId="77777777" w:rsidR="005D46DF" w:rsidRPr="003D16AA" w:rsidRDefault="005D46DF" w:rsidP="00D15DAE">
      <w:pPr>
        <w:ind w:left="1800"/>
        <w:jc w:val="both"/>
        <w:rPr>
          <w:rFonts w:ascii="Times New Roman" w:hAnsi="Times New Roman" w:cs="Times New Roman"/>
          <w:sz w:val="24"/>
          <w:szCs w:val="24"/>
        </w:rPr>
      </w:pPr>
    </w:p>
    <w:p w14:paraId="6B236B16" w14:textId="4FB87CD8" w:rsidR="005D46DF" w:rsidRPr="003D16AA" w:rsidRDefault="005D46DF" w:rsidP="00D15DAE">
      <w:pPr>
        <w:ind w:left="1800"/>
        <w:jc w:val="both"/>
        <w:rPr>
          <w:rFonts w:ascii="Times New Roman" w:hAnsi="Times New Roman" w:cs="Times New Roman"/>
          <w:sz w:val="24"/>
          <w:szCs w:val="24"/>
        </w:rPr>
      </w:pPr>
      <w:r w:rsidRPr="003D16AA">
        <w:rPr>
          <w:rFonts w:ascii="Times New Roman" w:hAnsi="Times New Roman" w:cs="Times New Roman"/>
          <w:sz w:val="24"/>
          <w:szCs w:val="24"/>
        </w:rPr>
        <w:t xml:space="preserve">The Contractor must perform the moving services weekdays between the hours of </w:t>
      </w:r>
      <w:r w:rsidR="00765361" w:rsidRPr="003D16AA">
        <w:rPr>
          <w:rFonts w:ascii="Times New Roman" w:hAnsi="Times New Roman" w:cs="Times New Roman"/>
          <w:sz w:val="24"/>
          <w:szCs w:val="24"/>
          <w:highlight w:val="yellow"/>
        </w:rPr>
        <w:t>[</w:t>
      </w:r>
      <w:r w:rsidRPr="003D16AA">
        <w:rPr>
          <w:rFonts w:ascii="Times New Roman" w:hAnsi="Times New Roman" w:cs="Times New Roman"/>
          <w:sz w:val="24"/>
          <w:szCs w:val="24"/>
          <w:highlight w:val="yellow"/>
        </w:rPr>
        <w:t>7:30 a.m. (EST) and 5:00 p.m. (EST)</w:t>
      </w:r>
      <w:r w:rsidR="00765361" w:rsidRPr="003D16AA">
        <w:rPr>
          <w:rFonts w:ascii="Times New Roman" w:hAnsi="Times New Roman" w:cs="Times New Roman"/>
          <w:sz w:val="24"/>
          <w:szCs w:val="24"/>
          <w:highlight w:val="yellow"/>
        </w:rPr>
        <w:t>]</w:t>
      </w:r>
      <w:r w:rsidRPr="003D16AA">
        <w:rPr>
          <w:rFonts w:ascii="Times New Roman" w:hAnsi="Times New Roman" w:cs="Times New Roman"/>
          <w:sz w:val="24"/>
          <w:szCs w:val="24"/>
          <w:highlight w:val="yellow"/>
        </w:rPr>
        <w:t>,</w:t>
      </w:r>
      <w:r w:rsidRPr="003D16AA">
        <w:rPr>
          <w:rFonts w:ascii="Times New Roman" w:hAnsi="Times New Roman" w:cs="Times New Roman"/>
          <w:sz w:val="24"/>
          <w:szCs w:val="24"/>
        </w:rPr>
        <w:t xml:space="preserve"> excluding state holidays.  In certain special circumstances there may be an emergency or other situation which may require moving services to be performed weekdays after 5:00 p.m. (EST) or weekends. In the event of any of these special circumstances the date and time of the move will be </w:t>
      </w:r>
      <w:proofErr w:type="gramStart"/>
      <w:r w:rsidRPr="003D16AA">
        <w:rPr>
          <w:rFonts w:ascii="Times New Roman" w:hAnsi="Times New Roman" w:cs="Times New Roman"/>
          <w:sz w:val="24"/>
          <w:szCs w:val="24"/>
        </w:rPr>
        <w:t>specified</w:t>
      </w:r>
      <w:proofErr w:type="gramEnd"/>
      <w:r w:rsidRPr="003D16AA">
        <w:rPr>
          <w:rFonts w:ascii="Times New Roman" w:hAnsi="Times New Roman" w:cs="Times New Roman"/>
          <w:sz w:val="24"/>
          <w:szCs w:val="24"/>
        </w:rPr>
        <w:t xml:space="preserve"> and notice given when the quote is requested.</w:t>
      </w:r>
    </w:p>
    <w:p w14:paraId="4D6E2BAF" w14:textId="77777777" w:rsidR="004972F2" w:rsidRPr="003D16AA" w:rsidRDefault="004972F2" w:rsidP="005D46DF">
      <w:pPr>
        <w:ind w:left="360"/>
        <w:jc w:val="both"/>
        <w:rPr>
          <w:rFonts w:ascii="Times New Roman" w:hAnsi="Times New Roman" w:cs="Times New Roman"/>
          <w:sz w:val="24"/>
          <w:szCs w:val="24"/>
        </w:rPr>
      </w:pPr>
    </w:p>
    <w:p w14:paraId="19DAFC86" w14:textId="5F5AA0E2" w:rsidR="004972F2" w:rsidRPr="003D16AA" w:rsidRDefault="004972F2" w:rsidP="00765361">
      <w:pPr>
        <w:pStyle w:val="ListParagraph"/>
        <w:numPr>
          <w:ilvl w:val="0"/>
          <w:numId w:val="26"/>
        </w:numPr>
        <w:spacing w:line="240" w:lineRule="auto"/>
        <w:ind w:left="1800"/>
        <w:jc w:val="both"/>
        <w:rPr>
          <w:rFonts w:ascii="Times New Roman" w:hAnsi="Times New Roman" w:cs="Times New Roman"/>
          <w:sz w:val="24"/>
          <w:szCs w:val="24"/>
        </w:rPr>
      </w:pPr>
      <w:r w:rsidRPr="003D16AA">
        <w:rPr>
          <w:rFonts w:ascii="Times New Roman" w:hAnsi="Times New Roman" w:cs="Times New Roman"/>
          <w:b/>
          <w:sz w:val="24"/>
          <w:szCs w:val="24"/>
          <w:u w:val="single"/>
        </w:rPr>
        <w:t>Weather Conditions:</w:t>
      </w:r>
      <w:r w:rsidRPr="003D16AA">
        <w:rPr>
          <w:rFonts w:ascii="Times New Roman" w:hAnsi="Times New Roman" w:cs="Times New Roman"/>
          <w:sz w:val="24"/>
          <w:szCs w:val="24"/>
        </w:rPr>
        <w:t xml:space="preserve"> </w:t>
      </w:r>
      <w:proofErr w:type="gramStart"/>
      <w:r w:rsidRPr="003D16AA">
        <w:rPr>
          <w:rFonts w:ascii="Times New Roman" w:hAnsi="Times New Roman" w:cs="Times New Roman"/>
          <w:sz w:val="24"/>
          <w:szCs w:val="24"/>
        </w:rPr>
        <w:t>In the event that</w:t>
      </w:r>
      <w:proofErr w:type="gramEnd"/>
      <w:r w:rsidRPr="003D16AA">
        <w:rPr>
          <w:rFonts w:ascii="Times New Roman" w:hAnsi="Times New Roman" w:cs="Times New Roman"/>
          <w:sz w:val="24"/>
          <w:szCs w:val="24"/>
        </w:rPr>
        <w:t xml:space="preserve"> inclement weather prohibits a move from beginning or interrupts move activities in progress, the Contractor shall resume moving activities as soon as possible and shall work, uninterrupted if required, to ensure timely completion.  The contractor must include in their response a description of the specific weather conditions which will prevent them from conducting moving activities.  </w:t>
      </w:r>
    </w:p>
    <w:p w14:paraId="7DEBE0D2" w14:textId="77777777" w:rsidR="004972F2" w:rsidRPr="003D16AA" w:rsidRDefault="004972F2" w:rsidP="00765361">
      <w:pPr>
        <w:spacing w:line="240" w:lineRule="auto"/>
        <w:ind w:left="1800"/>
        <w:jc w:val="both"/>
        <w:rPr>
          <w:rFonts w:ascii="Times New Roman" w:hAnsi="Times New Roman" w:cs="Times New Roman"/>
          <w:sz w:val="24"/>
          <w:szCs w:val="24"/>
          <w:u w:val="single"/>
        </w:rPr>
      </w:pPr>
    </w:p>
    <w:p w14:paraId="19AD5FFF" w14:textId="77777777" w:rsidR="000C00C7" w:rsidRPr="003D16AA" w:rsidRDefault="005D46DF" w:rsidP="00765361">
      <w:pPr>
        <w:pStyle w:val="ListParagraph"/>
        <w:numPr>
          <w:ilvl w:val="0"/>
          <w:numId w:val="26"/>
        </w:numPr>
        <w:ind w:left="1800"/>
        <w:jc w:val="both"/>
        <w:rPr>
          <w:rFonts w:ascii="Times New Roman" w:hAnsi="Times New Roman" w:cs="Times New Roman"/>
          <w:sz w:val="24"/>
          <w:szCs w:val="24"/>
        </w:rPr>
      </w:pPr>
      <w:r w:rsidRPr="003D16AA">
        <w:rPr>
          <w:rFonts w:ascii="Times New Roman" w:hAnsi="Times New Roman" w:cs="Times New Roman"/>
          <w:b/>
          <w:sz w:val="24"/>
          <w:szCs w:val="24"/>
          <w:u w:val="single"/>
        </w:rPr>
        <w:t>Security</w:t>
      </w:r>
      <w:r w:rsidRPr="003D16AA">
        <w:rPr>
          <w:rFonts w:ascii="Times New Roman" w:hAnsi="Times New Roman" w:cs="Times New Roman"/>
          <w:b/>
          <w:sz w:val="24"/>
          <w:szCs w:val="24"/>
        </w:rPr>
        <w:t>:</w:t>
      </w:r>
      <w:r w:rsidRPr="003D16AA">
        <w:rPr>
          <w:rFonts w:ascii="Times New Roman" w:hAnsi="Times New Roman" w:cs="Times New Roman"/>
          <w:sz w:val="24"/>
          <w:szCs w:val="24"/>
        </w:rPr>
        <w:t xml:space="preserve"> All employees of the Contractor shall wear identification badges, Photo ID preferred. It will be the responsibility of the requesting agency to provide badges to the Contractor which should be visibly worn while on Commonwealth Property.</w:t>
      </w:r>
    </w:p>
    <w:p w14:paraId="2B487701" w14:textId="77777777" w:rsidR="000C00C7" w:rsidRPr="003D16AA" w:rsidRDefault="000C00C7" w:rsidP="000C00C7">
      <w:pPr>
        <w:pStyle w:val="ListParagraph"/>
        <w:rPr>
          <w:rFonts w:ascii="Times New Roman" w:hAnsi="Times New Roman" w:cs="Times New Roman"/>
          <w:sz w:val="24"/>
          <w:szCs w:val="24"/>
          <w:u w:val="single"/>
        </w:rPr>
      </w:pPr>
    </w:p>
    <w:p w14:paraId="10BF3F42" w14:textId="35DDA65F" w:rsidR="005D46DF" w:rsidRPr="003D16AA" w:rsidRDefault="000C00C7" w:rsidP="00765361">
      <w:pPr>
        <w:pStyle w:val="ListParagraph"/>
        <w:numPr>
          <w:ilvl w:val="0"/>
          <w:numId w:val="26"/>
        </w:numPr>
        <w:tabs>
          <w:tab w:val="left" w:pos="0"/>
        </w:tabs>
        <w:ind w:left="1800"/>
        <w:jc w:val="both"/>
        <w:rPr>
          <w:rFonts w:ascii="Times New Roman" w:hAnsi="Times New Roman" w:cs="Times New Roman"/>
          <w:sz w:val="24"/>
          <w:szCs w:val="24"/>
        </w:rPr>
      </w:pPr>
      <w:r w:rsidRPr="003D16AA">
        <w:rPr>
          <w:rFonts w:ascii="Times New Roman" w:hAnsi="Times New Roman" w:cs="Times New Roman"/>
          <w:b/>
          <w:sz w:val="24"/>
          <w:szCs w:val="24"/>
          <w:u w:val="single"/>
        </w:rPr>
        <w:t xml:space="preserve"> </w:t>
      </w:r>
      <w:r w:rsidR="005D46DF" w:rsidRPr="003D16AA">
        <w:rPr>
          <w:rFonts w:ascii="Times New Roman" w:hAnsi="Times New Roman" w:cs="Times New Roman"/>
          <w:b/>
          <w:sz w:val="24"/>
          <w:szCs w:val="24"/>
          <w:u w:val="single"/>
        </w:rPr>
        <w:t>Moving Manifests</w:t>
      </w:r>
      <w:r w:rsidR="005D46DF" w:rsidRPr="003D16AA">
        <w:rPr>
          <w:rFonts w:ascii="Times New Roman" w:hAnsi="Times New Roman" w:cs="Times New Roman"/>
          <w:sz w:val="24"/>
          <w:szCs w:val="24"/>
        </w:rPr>
        <w:t>: The Contractor shall provide truck manifests with each truck transported.  At a minimum the manifests must include:</w:t>
      </w:r>
    </w:p>
    <w:p w14:paraId="13EA8565" w14:textId="77777777" w:rsidR="005D46DF" w:rsidRPr="003D16AA" w:rsidRDefault="005D46DF" w:rsidP="004972F2">
      <w:pPr>
        <w:rPr>
          <w:rFonts w:ascii="Times New Roman" w:hAnsi="Times New Roman" w:cs="Times New Roman"/>
          <w:sz w:val="24"/>
          <w:szCs w:val="24"/>
        </w:rPr>
      </w:pPr>
    </w:p>
    <w:p w14:paraId="6832067F" w14:textId="77777777" w:rsidR="005D46DF" w:rsidRPr="003D16AA" w:rsidRDefault="005D46DF" w:rsidP="00765361">
      <w:pPr>
        <w:numPr>
          <w:ilvl w:val="0"/>
          <w:numId w:val="28"/>
        </w:numPr>
        <w:tabs>
          <w:tab w:val="clear" w:pos="1080"/>
          <w:tab w:val="num" w:pos="90"/>
        </w:tabs>
        <w:spacing w:line="240" w:lineRule="auto"/>
        <w:ind w:left="2160"/>
        <w:rPr>
          <w:rFonts w:ascii="Times New Roman" w:hAnsi="Times New Roman" w:cs="Times New Roman"/>
          <w:sz w:val="24"/>
          <w:szCs w:val="24"/>
        </w:rPr>
      </w:pPr>
      <w:r w:rsidRPr="003D16AA">
        <w:rPr>
          <w:rFonts w:ascii="Times New Roman" w:hAnsi="Times New Roman" w:cs="Times New Roman"/>
          <w:sz w:val="24"/>
          <w:szCs w:val="24"/>
        </w:rPr>
        <w:t xml:space="preserve">Manifest number  </w:t>
      </w:r>
    </w:p>
    <w:p w14:paraId="1D40939E" w14:textId="62302D1F" w:rsidR="005D46DF" w:rsidRPr="003D16AA" w:rsidRDefault="005D46DF" w:rsidP="00765361">
      <w:pPr>
        <w:numPr>
          <w:ilvl w:val="0"/>
          <w:numId w:val="28"/>
        </w:numPr>
        <w:tabs>
          <w:tab w:val="clear" w:pos="1080"/>
          <w:tab w:val="num" w:pos="90"/>
        </w:tabs>
        <w:spacing w:line="240" w:lineRule="auto"/>
        <w:ind w:left="2160"/>
        <w:rPr>
          <w:rFonts w:ascii="Times New Roman" w:hAnsi="Times New Roman" w:cs="Times New Roman"/>
          <w:sz w:val="24"/>
          <w:szCs w:val="24"/>
        </w:rPr>
      </w:pPr>
      <w:r w:rsidRPr="003D16AA">
        <w:rPr>
          <w:rFonts w:ascii="Times New Roman" w:hAnsi="Times New Roman" w:cs="Times New Roman"/>
          <w:sz w:val="24"/>
          <w:szCs w:val="24"/>
        </w:rPr>
        <w:t>Driver name</w:t>
      </w:r>
    </w:p>
    <w:p w14:paraId="288DFD79" w14:textId="77777777" w:rsidR="005D46DF" w:rsidRPr="003D16AA" w:rsidRDefault="005D46DF" w:rsidP="00765361">
      <w:pPr>
        <w:numPr>
          <w:ilvl w:val="0"/>
          <w:numId w:val="28"/>
        </w:numPr>
        <w:tabs>
          <w:tab w:val="clear" w:pos="1080"/>
          <w:tab w:val="num" w:pos="630"/>
        </w:tabs>
        <w:spacing w:line="240" w:lineRule="auto"/>
        <w:ind w:left="2160"/>
        <w:rPr>
          <w:rFonts w:ascii="Times New Roman" w:hAnsi="Times New Roman" w:cs="Times New Roman"/>
          <w:sz w:val="24"/>
          <w:szCs w:val="24"/>
        </w:rPr>
      </w:pPr>
      <w:r w:rsidRPr="003D16AA">
        <w:rPr>
          <w:rFonts w:ascii="Times New Roman" w:hAnsi="Times New Roman" w:cs="Times New Roman"/>
          <w:sz w:val="24"/>
          <w:szCs w:val="24"/>
        </w:rPr>
        <w:t>Date</w:t>
      </w:r>
    </w:p>
    <w:p w14:paraId="6A41C746" w14:textId="77777777" w:rsidR="005D46DF" w:rsidRPr="003D16AA" w:rsidRDefault="005D46DF" w:rsidP="00765361">
      <w:pPr>
        <w:numPr>
          <w:ilvl w:val="0"/>
          <w:numId w:val="28"/>
        </w:numPr>
        <w:tabs>
          <w:tab w:val="clear" w:pos="1080"/>
          <w:tab w:val="num" w:pos="630"/>
        </w:tabs>
        <w:spacing w:line="240" w:lineRule="auto"/>
        <w:ind w:left="2160"/>
        <w:rPr>
          <w:rFonts w:ascii="Times New Roman" w:hAnsi="Times New Roman" w:cs="Times New Roman"/>
          <w:sz w:val="24"/>
          <w:szCs w:val="24"/>
        </w:rPr>
      </w:pPr>
      <w:r w:rsidRPr="003D16AA">
        <w:rPr>
          <w:rFonts w:ascii="Times New Roman" w:hAnsi="Times New Roman" w:cs="Times New Roman"/>
          <w:sz w:val="24"/>
          <w:szCs w:val="24"/>
        </w:rPr>
        <w:t>Time</w:t>
      </w:r>
    </w:p>
    <w:p w14:paraId="7886AABC" w14:textId="77777777" w:rsidR="005D46DF" w:rsidRPr="003D16AA" w:rsidRDefault="005D46DF" w:rsidP="00765361">
      <w:pPr>
        <w:numPr>
          <w:ilvl w:val="0"/>
          <w:numId w:val="28"/>
        </w:numPr>
        <w:tabs>
          <w:tab w:val="clear" w:pos="1080"/>
          <w:tab w:val="num" w:pos="630"/>
        </w:tabs>
        <w:spacing w:line="240" w:lineRule="auto"/>
        <w:ind w:left="2160"/>
        <w:rPr>
          <w:rFonts w:ascii="Times New Roman" w:hAnsi="Times New Roman" w:cs="Times New Roman"/>
          <w:sz w:val="24"/>
          <w:szCs w:val="24"/>
        </w:rPr>
      </w:pPr>
      <w:r w:rsidRPr="003D16AA">
        <w:rPr>
          <w:rFonts w:ascii="Times New Roman" w:hAnsi="Times New Roman" w:cs="Times New Roman"/>
          <w:sz w:val="24"/>
          <w:szCs w:val="24"/>
        </w:rPr>
        <w:t>Truck number</w:t>
      </w:r>
    </w:p>
    <w:p w14:paraId="6150D41F" w14:textId="77777777" w:rsidR="005D46DF" w:rsidRPr="003D16AA" w:rsidRDefault="005D46DF" w:rsidP="00765361">
      <w:pPr>
        <w:numPr>
          <w:ilvl w:val="0"/>
          <w:numId w:val="28"/>
        </w:numPr>
        <w:tabs>
          <w:tab w:val="clear" w:pos="1080"/>
          <w:tab w:val="num" w:pos="630"/>
        </w:tabs>
        <w:spacing w:line="240" w:lineRule="auto"/>
        <w:ind w:left="2160" w:right="90"/>
        <w:rPr>
          <w:rFonts w:ascii="Times New Roman" w:hAnsi="Times New Roman" w:cs="Times New Roman"/>
          <w:sz w:val="24"/>
          <w:szCs w:val="24"/>
        </w:rPr>
      </w:pPr>
      <w:r w:rsidRPr="003D16AA">
        <w:rPr>
          <w:rFonts w:ascii="Times New Roman" w:hAnsi="Times New Roman" w:cs="Times New Roman"/>
          <w:sz w:val="24"/>
          <w:szCs w:val="24"/>
        </w:rPr>
        <w:t>Seal number</w:t>
      </w:r>
    </w:p>
    <w:p w14:paraId="3462A5B3" w14:textId="3DBF76C4" w:rsidR="004972F2" w:rsidRPr="003D16AA" w:rsidRDefault="005D46DF" w:rsidP="00765361">
      <w:pPr>
        <w:numPr>
          <w:ilvl w:val="0"/>
          <w:numId w:val="28"/>
        </w:numPr>
        <w:tabs>
          <w:tab w:val="clear" w:pos="1080"/>
          <w:tab w:val="num" w:pos="630"/>
        </w:tabs>
        <w:spacing w:line="240" w:lineRule="auto"/>
        <w:ind w:left="2160"/>
        <w:rPr>
          <w:rFonts w:ascii="Times New Roman" w:hAnsi="Times New Roman" w:cs="Times New Roman"/>
          <w:sz w:val="24"/>
          <w:szCs w:val="24"/>
        </w:rPr>
      </w:pPr>
      <w:r w:rsidRPr="003D16AA">
        <w:rPr>
          <w:rFonts w:ascii="Times New Roman" w:hAnsi="Times New Roman" w:cs="Times New Roman"/>
          <w:sz w:val="24"/>
          <w:szCs w:val="24"/>
        </w:rPr>
        <w:t>Description of contents</w:t>
      </w:r>
    </w:p>
    <w:p w14:paraId="753C1F22" w14:textId="3D202FE7" w:rsidR="000C00C7" w:rsidRPr="003D16AA" w:rsidRDefault="000C00C7" w:rsidP="00765361">
      <w:pPr>
        <w:numPr>
          <w:ilvl w:val="0"/>
          <w:numId w:val="28"/>
        </w:numPr>
        <w:tabs>
          <w:tab w:val="clear" w:pos="1080"/>
          <w:tab w:val="num" w:pos="630"/>
        </w:tabs>
        <w:spacing w:line="240" w:lineRule="auto"/>
        <w:ind w:left="2160"/>
        <w:rPr>
          <w:rFonts w:ascii="Times New Roman" w:hAnsi="Times New Roman" w:cs="Times New Roman"/>
          <w:sz w:val="24"/>
          <w:szCs w:val="24"/>
        </w:rPr>
      </w:pPr>
      <w:r w:rsidRPr="003D16AA">
        <w:rPr>
          <w:rFonts w:ascii="Times New Roman" w:hAnsi="Times New Roman" w:cs="Times New Roman"/>
          <w:sz w:val="24"/>
          <w:szCs w:val="24"/>
        </w:rPr>
        <w:t>Contractor Signature</w:t>
      </w:r>
    </w:p>
    <w:p w14:paraId="16DA928D" w14:textId="76CE8D62" w:rsidR="000C00C7" w:rsidRPr="003D16AA" w:rsidRDefault="000C00C7" w:rsidP="00765361">
      <w:pPr>
        <w:numPr>
          <w:ilvl w:val="0"/>
          <w:numId w:val="28"/>
        </w:numPr>
        <w:tabs>
          <w:tab w:val="clear" w:pos="1080"/>
          <w:tab w:val="num" w:pos="630"/>
        </w:tabs>
        <w:spacing w:line="240" w:lineRule="auto"/>
        <w:ind w:left="2160"/>
        <w:rPr>
          <w:rFonts w:ascii="Times New Roman" w:hAnsi="Times New Roman" w:cs="Times New Roman"/>
          <w:sz w:val="24"/>
          <w:szCs w:val="24"/>
        </w:rPr>
      </w:pPr>
      <w:r w:rsidRPr="003D16AA">
        <w:rPr>
          <w:rFonts w:ascii="Times New Roman" w:hAnsi="Times New Roman" w:cs="Times New Roman"/>
          <w:sz w:val="24"/>
          <w:szCs w:val="24"/>
        </w:rPr>
        <w:t>Agency and or Employees Signature</w:t>
      </w:r>
    </w:p>
    <w:p w14:paraId="38659D3B" w14:textId="77777777" w:rsidR="005D46DF" w:rsidRPr="003D16AA" w:rsidRDefault="005D46DF" w:rsidP="005D46DF">
      <w:pPr>
        <w:rPr>
          <w:rFonts w:ascii="Times New Roman" w:hAnsi="Times New Roman" w:cs="Times New Roman"/>
          <w:sz w:val="24"/>
          <w:szCs w:val="24"/>
        </w:rPr>
      </w:pPr>
    </w:p>
    <w:p w14:paraId="2D4DB6AD" w14:textId="664425F1" w:rsidR="005D46DF" w:rsidRPr="003D16AA" w:rsidRDefault="005D46DF" w:rsidP="00765361">
      <w:pPr>
        <w:ind w:left="1800"/>
        <w:jc w:val="both"/>
        <w:rPr>
          <w:rFonts w:ascii="Times New Roman" w:hAnsi="Times New Roman" w:cs="Times New Roman"/>
          <w:sz w:val="24"/>
          <w:szCs w:val="24"/>
        </w:rPr>
      </w:pPr>
      <w:r w:rsidRPr="003D16AA">
        <w:rPr>
          <w:rFonts w:ascii="Times New Roman" w:hAnsi="Times New Roman" w:cs="Times New Roman"/>
          <w:sz w:val="24"/>
          <w:szCs w:val="24"/>
        </w:rPr>
        <w:t>Numbered seals must be used on every door on vehicles used.  Seal numbers must be recorded on the truck manifest and retained until broken by a Commonwealth representative at the receiving site.  The Contractor’s drivers and vehicles must have the proper licensing for the work required</w:t>
      </w:r>
    </w:p>
    <w:sdt>
      <w:sdtPr>
        <w:rPr>
          <w:rFonts w:ascii="Times New Roman" w:hAnsi="Times New Roman" w:cs="Times New Roman"/>
          <w:b/>
          <w:color w:val="000000" w:themeColor="text1"/>
          <w:sz w:val="24"/>
          <w:szCs w:val="24"/>
          <w:highlight w:val="green"/>
        </w:rPr>
        <w:id w:val="-495255191"/>
        <w:placeholder>
          <w:docPart w:val="E038AFDEF4AA4F8186B7CB584027F3B7"/>
        </w:placeholder>
      </w:sdtPr>
      <w:sdtEndPr>
        <w:rPr>
          <w:highlight w:val="none"/>
        </w:rPr>
      </w:sdtEndPr>
      <w:sdtContent>
        <w:p w14:paraId="2AC9CEDC" w14:textId="77777777" w:rsidR="00765361" w:rsidRPr="003D16AA" w:rsidRDefault="00765361" w:rsidP="00765361">
          <w:pPr>
            <w:pStyle w:val="ListParagraph"/>
            <w:spacing w:before="100" w:beforeAutospacing="1" w:after="100" w:afterAutospacing="1" w:line="240" w:lineRule="auto"/>
            <w:ind w:left="1440"/>
            <w:rPr>
              <w:rFonts w:ascii="Times New Roman" w:hAnsi="Times New Roman" w:cs="Times New Roman"/>
              <w:b/>
              <w:color w:val="000000" w:themeColor="text1"/>
              <w:sz w:val="24"/>
              <w:szCs w:val="24"/>
            </w:rPr>
          </w:pPr>
          <w:r w:rsidRPr="003D16AA">
            <w:rPr>
              <w:rFonts w:ascii="Times New Roman" w:hAnsi="Times New Roman" w:cs="Times New Roman"/>
              <w:b/>
              <w:color w:val="000000" w:themeColor="text1"/>
              <w:sz w:val="24"/>
              <w:szCs w:val="24"/>
              <w:highlight w:val="green"/>
            </w:rPr>
            <w:t>Contractor Response</w:t>
          </w:r>
        </w:p>
      </w:sdtContent>
    </w:sdt>
    <w:p w14:paraId="36539C66" w14:textId="77777777" w:rsidR="00765361" w:rsidRPr="003D16AA" w:rsidRDefault="00765361" w:rsidP="00765361">
      <w:pPr>
        <w:pStyle w:val="ListParagraph"/>
        <w:spacing w:before="100" w:beforeAutospacing="1" w:after="100" w:afterAutospacing="1" w:line="240" w:lineRule="auto"/>
        <w:ind w:left="1440"/>
        <w:rPr>
          <w:rFonts w:ascii="Times New Roman" w:hAnsi="Times New Roman" w:cs="Times New Roman"/>
          <w:color w:val="000000" w:themeColor="text1"/>
          <w:sz w:val="24"/>
          <w:szCs w:val="24"/>
        </w:rPr>
      </w:pPr>
    </w:p>
    <w:p w14:paraId="175280BC" w14:textId="5381D19F" w:rsidR="00D76141" w:rsidRPr="003D16AA" w:rsidRDefault="00CF2DC9" w:rsidP="00E25C89">
      <w:pPr>
        <w:pStyle w:val="ListParagraph"/>
        <w:numPr>
          <w:ilvl w:val="0"/>
          <w:numId w:val="15"/>
        </w:numPr>
        <w:spacing w:before="100" w:beforeAutospacing="1" w:after="100" w:afterAutospacing="1" w:line="240" w:lineRule="auto"/>
        <w:ind w:left="1440" w:hanging="720"/>
        <w:rPr>
          <w:rFonts w:ascii="Times New Roman" w:hAnsi="Times New Roman" w:cs="Times New Roman"/>
          <w:color w:val="000000" w:themeColor="text1"/>
          <w:sz w:val="24"/>
          <w:szCs w:val="24"/>
        </w:rPr>
      </w:pPr>
      <w:r w:rsidRPr="003D16AA">
        <w:rPr>
          <w:rFonts w:ascii="Times New Roman" w:hAnsi="Times New Roman" w:cs="Times New Roman"/>
          <w:b/>
          <w:color w:val="000000" w:themeColor="text1"/>
          <w:sz w:val="24"/>
          <w:szCs w:val="24"/>
        </w:rPr>
        <w:lastRenderedPageBreak/>
        <w:t xml:space="preserve">Experience. </w:t>
      </w:r>
      <w:r w:rsidRPr="003D16AA">
        <w:rPr>
          <w:rFonts w:ascii="Times New Roman" w:hAnsi="Times New Roman" w:cs="Times New Roman"/>
          <w:color w:val="000000" w:themeColor="text1"/>
          <w:sz w:val="24"/>
          <w:szCs w:val="24"/>
        </w:rPr>
        <w:t>Contractor must p</w:t>
      </w:r>
      <w:r w:rsidR="00D76141" w:rsidRPr="003D16AA">
        <w:rPr>
          <w:rFonts w:ascii="Times New Roman" w:hAnsi="Times New Roman" w:cs="Times New Roman"/>
          <w:color w:val="000000" w:themeColor="text1"/>
          <w:sz w:val="24"/>
          <w:szCs w:val="24"/>
        </w:rPr>
        <w:t xml:space="preserve">rovide three (3) detailed examples of projects that your company performed that are similar in nature and scope to the </w:t>
      </w:r>
      <w:r w:rsidR="006F2D93" w:rsidRPr="003D16AA">
        <w:rPr>
          <w:rFonts w:ascii="Times New Roman" w:hAnsi="Times New Roman" w:cs="Times New Roman"/>
          <w:color w:val="000000" w:themeColor="text1"/>
          <w:sz w:val="24"/>
          <w:szCs w:val="24"/>
        </w:rPr>
        <w:t>services stated in this RFQ</w:t>
      </w:r>
      <w:r w:rsidR="00D76141" w:rsidRPr="003D16AA">
        <w:rPr>
          <w:rFonts w:ascii="Times New Roman" w:hAnsi="Times New Roman" w:cs="Times New Roman"/>
          <w:color w:val="000000" w:themeColor="text1"/>
          <w:sz w:val="24"/>
          <w:szCs w:val="24"/>
        </w:rPr>
        <w:t xml:space="preserve">.  Contractor should provide a detailed narrative </w:t>
      </w:r>
      <w:r w:rsidR="00080A56" w:rsidRPr="003D16AA">
        <w:rPr>
          <w:rFonts w:ascii="Times New Roman" w:hAnsi="Times New Roman" w:cs="Times New Roman"/>
          <w:color w:val="000000" w:themeColor="text1"/>
          <w:sz w:val="24"/>
          <w:szCs w:val="24"/>
        </w:rPr>
        <w:t xml:space="preserve">that includes </w:t>
      </w:r>
      <w:r w:rsidR="00D76141" w:rsidRPr="003D16AA">
        <w:rPr>
          <w:rFonts w:ascii="Times New Roman" w:hAnsi="Times New Roman" w:cs="Times New Roman"/>
          <w:color w:val="000000" w:themeColor="text1"/>
          <w:sz w:val="24"/>
          <w:szCs w:val="24"/>
        </w:rPr>
        <w:t>the following:</w:t>
      </w:r>
    </w:p>
    <w:p w14:paraId="121DAD03" w14:textId="77777777" w:rsidR="00765361" w:rsidRPr="003D16AA" w:rsidRDefault="00D76141" w:rsidP="00765361">
      <w:pPr>
        <w:pStyle w:val="ListParagraph"/>
        <w:numPr>
          <w:ilvl w:val="0"/>
          <w:numId w:val="31"/>
        </w:numPr>
        <w:spacing w:line="240" w:lineRule="auto"/>
        <w:ind w:left="1800"/>
        <w:rPr>
          <w:rFonts w:ascii="Times New Roman" w:hAnsi="Times New Roman" w:cs="Times New Roman"/>
          <w:color w:val="000000" w:themeColor="text1"/>
          <w:sz w:val="24"/>
          <w:szCs w:val="24"/>
        </w:rPr>
      </w:pPr>
      <w:r w:rsidRPr="003D16AA">
        <w:rPr>
          <w:rFonts w:ascii="Times New Roman" w:hAnsi="Times New Roman" w:cs="Times New Roman"/>
          <w:color w:val="000000" w:themeColor="text1"/>
          <w:sz w:val="24"/>
          <w:szCs w:val="24"/>
        </w:rPr>
        <w:t>Project Name;</w:t>
      </w:r>
    </w:p>
    <w:p w14:paraId="68DA7582" w14:textId="77777777" w:rsidR="00765361" w:rsidRPr="003D16AA" w:rsidRDefault="00D76141" w:rsidP="00765361">
      <w:pPr>
        <w:pStyle w:val="ListParagraph"/>
        <w:numPr>
          <w:ilvl w:val="0"/>
          <w:numId w:val="31"/>
        </w:numPr>
        <w:spacing w:line="240" w:lineRule="auto"/>
        <w:ind w:left="1800"/>
        <w:rPr>
          <w:rFonts w:ascii="Times New Roman" w:hAnsi="Times New Roman" w:cs="Times New Roman"/>
          <w:color w:val="000000" w:themeColor="text1"/>
          <w:sz w:val="24"/>
          <w:szCs w:val="24"/>
        </w:rPr>
      </w:pPr>
      <w:r w:rsidRPr="003D16AA">
        <w:rPr>
          <w:rFonts w:ascii="Times New Roman" w:hAnsi="Times New Roman" w:cs="Times New Roman"/>
          <w:color w:val="000000" w:themeColor="text1"/>
          <w:sz w:val="24"/>
          <w:szCs w:val="24"/>
        </w:rPr>
        <w:t>Scope and Size of Project;</w:t>
      </w:r>
    </w:p>
    <w:p w14:paraId="74F355A4" w14:textId="77777777" w:rsidR="00765361" w:rsidRPr="003D16AA" w:rsidRDefault="00D76141" w:rsidP="00765361">
      <w:pPr>
        <w:pStyle w:val="ListParagraph"/>
        <w:numPr>
          <w:ilvl w:val="0"/>
          <w:numId w:val="31"/>
        </w:numPr>
        <w:spacing w:line="240" w:lineRule="auto"/>
        <w:ind w:left="1800"/>
        <w:rPr>
          <w:rFonts w:ascii="Times New Roman" w:hAnsi="Times New Roman" w:cs="Times New Roman"/>
          <w:color w:val="000000" w:themeColor="text1"/>
          <w:sz w:val="24"/>
          <w:szCs w:val="24"/>
        </w:rPr>
      </w:pPr>
      <w:r w:rsidRPr="003D16AA">
        <w:rPr>
          <w:rFonts w:ascii="Times New Roman" w:hAnsi="Times New Roman" w:cs="Times New Roman"/>
          <w:color w:val="000000" w:themeColor="text1"/>
          <w:sz w:val="24"/>
          <w:szCs w:val="24"/>
        </w:rPr>
        <w:t>Project Start and End Dates;</w:t>
      </w:r>
    </w:p>
    <w:p w14:paraId="665EA2AA" w14:textId="77777777" w:rsidR="00765361" w:rsidRPr="003D16AA" w:rsidRDefault="00D76141" w:rsidP="00765361">
      <w:pPr>
        <w:pStyle w:val="ListParagraph"/>
        <w:numPr>
          <w:ilvl w:val="0"/>
          <w:numId w:val="31"/>
        </w:numPr>
        <w:spacing w:line="240" w:lineRule="auto"/>
        <w:ind w:left="1800"/>
        <w:rPr>
          <w:rFonts w:ascii="Times New Roman" w:hAnsi="Times New Roman" w:cs="Times New Roman"/>
          <w:color w:val="000000" w:themeColor="text1"/>
          <w:sz w:val="24"/>
          <w:szCs w:val="24"/>
        </w:rPr>
      </w:pPr>
      <w:r w:rsidRPr="003D16AA">
        <w:rPr>
          <w:rFonts w:ascii="Times New Roman" w:hAnsi="Times New Roman" w:cs="Times New Roman"/>
          <w:color w:val="000000" w:themeColor="text1"/>
          <w:sz w:val="24"/>
          <w:szCs w:val="24"/>
        </w:rPr>
        <w:t xml:space="preserve">Company Name; </w:t>
      </w:r>
    </w:p>
    <w:p w14:paraId="49847D57" w14:textId="77777777" w:rsidR="00765361" w:rsidRPr="003D16AA" w:rsidRDefault="00D76141" w:rsidP="00765361">
      <w:pPr>
        <w:pStyle w:val="ListParagraph"/>
        <w:numPr>
          <w:ilvl w:val="0"/>
          <w:numId w:val="31"/>
        </w:numPr>
        <w:spacing w:line="240" w:lineRule="auto"/>
        <w:ind w:left="1800"/>
        <w:rPr>
          <w:rFonts w:ascii="Times New Roman" w:hAnsi="Times New Roman" w:cs="Times New Roman"/>
          <w:color w:val="000000" w:themeColor="text1"/>
          <w:sz w:val="24"/>
          <w:szCs w:val="24"/>
        </w:rPr>
      </w:pPr>
      <w:r w:rsidRPr="003D16AA">
        <w:rPr>
          <w:rFonts w:ascii="Times New Roman" w:hAnsi="Times New Roman" w:cs="Times New Roman"/>
          <w:color w:val="000000" w:themeColor="text1"/>
          <w:sz w:val="24"/>
          <w:szCs w:val="24"/>
        </w:rPr>
        <w:t>Company Address;</w:t>
      </w:r>
    </w:p>
    <w:p w14:paraId="2285C7F6" w14:textId="77777777" w:rsidR="00765361" w:rsidRPr="003D16AA" w:rsidRDefault="00D76141" w:rsidP="00765361">
      <w:pPr>
        <w:pStyle w:val="ListParagraph"/>
        <w:numPr>
          <w:ilvl w:val="0"/>
          <w:numId w:val="31"/>
        </w:numPr>
        <w:spacing w:line="240" w:lineRule="auto"/>
        <w:ind w:left="1800"/>
        <w:rPr>
          <w:rFonts w:ascii="Times New Roman" w:hAnsi="Times New Roman" w:cs="Times New Roman"/>
          <w:color w:val="000000" w:themeColor="text1"/>
          <w:sz w:val="24"/>
          <w:szCs w:val="24"/>
        </w:rPr>
      </w:pPr>
      <w:r w:rsidRPr="003D16AA">
        <w:rPr>
          <w:rFonts w:ascii="Times New Roman" w:hAnsi="Times New Roman" w:cs="Times New Roman"/>
          <w:color w:val="000000" w:themeColor="text1"/>
          <w:sz w:val="24"/>
          <w:szCs w:val="24"/>
        </w:rPr>
        <w:t>Contact Person;</w:t>
      </w:r>
    </w:p>
    <w:p w14:paraId="7A6F2B38" w14:textId="77777777" w:rsidR="00765361" w:rsidRPr="003D16AA" w:rsidRDefault="00D76141" w:rsidP="00765361">
      <w:pPr>
        <w:pStyle w:val="ListParagraph"/>
        <w:numPr>
          <w:ilvl w:val="0"/>
          <w:numId w:val="31"/>
        </w:numPr>
        <w:spacing w:line="240" w:lineRule="auto"/>
        <w:ind w:left="1800"/>
        <w:rPr>
          <w:rFonts w:ascii="Times New Roman" w:hAnsi="Times New Roman" w:cs="Times New Roman"/>
          <w:color w:val="000000" w:themeColor="text1"/>
          <w:sz w:val="24"/>
          <w:szCs w:val="24"/>
        </w:rPr>
      </w:pPr>
      <w:r w:rsidRPr="003D16AA">
        <w:rPr>
          <w:rFonts w:ascii="Times New Roman" w:hAnsi="Times New Roman" w:cs="Times New Roman"/>
          <w:color w:val="000000" w:themeColor="text1"/>
          <w:sz w:val="24"/>
          <w:szCs w:val="24"/>
        </w:rPr>
        <w:t>Contact Phone Number; and</w:t>
      </w:r>
    </w:p>
    <w:p w14:paraId="7BE55483" w14:textId="7C163153" w:rsidR="00CC1A12" w:rsidRPr="003D16AA" w:rsidRDefault="00D76141" w:rsidP="00765361">
      <w:pPr>
        <w:pStyle w:val="ListParagraph"/>
        <w:numPr>
          <w:ilvl w:val="0"/>
          <w:numId w:val="31"/>
        </w:numPr>
        <w:spacing w:line="240" w:lineRule="auto"/>
        <w:ind w:left="1800"/>
        <w:rPr>
          <w:rFonts w:ascii="Times New Roman" w:hAnsi="Times New Roman" w:cs="Times New Roman"/>
          <w:color w:val="000000" w:themeColor="text1"/>
          <w:sz w:val="24"/>
          <w:szCs w:val="24"/>
        </w:rPr>
      </w:pPr>
      <w:r w:rsidRPr="003D16AA">
        <w:rPr>
          <w:rFonts w:ascii="Times New Roman" w:hAnsi="Times New Roman" w:cs="Times New Roman"/>
          <w:color w:val="000000" w:themeColor="text1"/>
          <w:sz w:val="24"/>
          <w:szCs w:val="24"/>
        </w:rPr>
        <w:t>Contact Email Address.</w:t>
      </w:r>
    </w:p>
    <w:p w14:paraId="27E81C6E" w14:textId="77777777" w:rsidR="00D76141" w:rsidRPr="003D16AA" w:rsidRDefault="00D76141" w:rsidP="00E25C89">
      <w:pPr>
        <w:spacing w:line="240" w:lineRule="auto"/>
        <w:rPr>
          <w:rFonts w:ascii="Times New Roman" w:hAnsi="Times New Roman" w:cs="Times New Roman"/>
          <w:color w:val="000000" w:themeColor="text1"/>
          <w:sz w:val="24"/>
          <w:szCs w:val="24"/>
        </w:rPr>
      </w:pPr>
    </w:p>
    <w:sdt>
      <w:sdtPr>
        <w:rPr>
          <w:rFonts w:ascii="Times New Roman" w:hAnsi="Times New Roman" w:cs="Times New Roman"/>
          <w:b/>
          <w:color w:val="000000" w:themeColor="text1"/>
          <w:sz w:val="24"/>
          <w:szCs w:val="24"/>
        </w:rPr>
        <w:id w:val="-689826273"/>
        <w:placeholder>
          <w:docPart w:val="DefaultPlaceholder_-1854013440"/>
        </w:placeholder>
      </w:sdtPr>
      <w:sdtEndPr>
        <w:rPr>
          <w:highlight w:val="green"/>
        </w:rPr>
      </w:sdtEndPr>
      <w:sdtContent>
        <w:p w14:paraId="0E975EBD" w14:textId="77777777" w:rsidR="004F3088" w:rsidRPr="003D16AA" w:rsidRDefault="004F3088" w:rsidP="00E25C89">
          <w:pPr>
            <w:spacing w:line="240" w:lineRule="auto"/>
            <w:ind w:left="1440"/>
            <w:rPr>
              <w:rFonts w:ascii="Times New Roman" w:hAnsi="Times New Roman" w:cs="Times New Roman"/>
              <w:b/>
              <w:color w:val="000000" w:themeColor="text1"/>
              <w:sz w:val="24"/>
              <w:szCs w:val="24"/>
            </w:rPr>
          </w:pPr>
          <w:r w:rsidRPr="003D16AA">
            <w:rPr>
              <w:rFonts w:ascii="Times New Roman" w:hAnsi="Times New Roman" w:cs="Times New Roman"/>
              <w:b/>
              <w:color w:val="000000" w:themeColor="text1"/>
              <w:sz w:val="24"/>
              <w:szCs w:val="24"/>
              <w:highlight w:val="green"/>
            </w:rPr>
            <w:t>Contractor Response</w:t>
          </w:r>
        </w:p>
      </w:sdtContent>
    </w:sdt>
    <w:p w14:paraId="601A23AB" w14:textId="2AAD157A" w:rsidR="00630B0B" w:rsidRPr="003D16AA" w:rsidRDefault="00CF2DC9" w:rsidP="00187451">
      <w:pPr>
        <w:pStyle w:val="ListParagraph"/>
        <w:numPr>
          <w:ilvl w:val="0"/>
          <w:numId w:val="15"/>
        </w:numPr>
        <w:spacing w:before="100" w:beforeAutospacing="1" w:after="100" w:afterAutospacing="1" w:line="240" w:lineRule="auto"/>
        <w:ind w:left="1440" w:hanging="720"/>
        <w:rPr>
          <w:rFonts w:ascii="Times New Roman" w:hAnsi="Times New Roman" w:cs="Times New Roman"/>
          <w:b/>
          <w:color w:val="000000" w:themeColor="text1"/>
          <w:sz w:val="24"/>
          <w:szCs w:val="24"/>
          <w:u w:val="single"/>
        </w:rPr>
      </w:pPr>
      <w:r w:rsidRPr="003D16AA">
        <w:rPr>
          <w:rFonts w:ascii="Times New Roman" w:hAnsi="Times New Roman" w:cs="Times New Roman"/>
          <w:b/>
          <w:color w:val="000000" w:themeColor="text1"/>
          <w:sz w:val="24"/>
          <w:szCs w:val="24"/>
          <w:u w:val="single"/>
        </w:rPr>
        <w:t>Personnel.</w:t>
      </w:r>
      <w:r w:rsidR="00B01611" w:rsidRPr="003D16AA">
        <w:rPr>
          <w:rFonts w:ascii="Times New Roman" w:hAnsi="Times New Roman" w:cs="Times New Roman"/>
          <w:b/>
          <w:color w:val="000000" w:themeColor="text1"/>
          <w:sz w:val="24"/>
          <w:szCs w:val="24"/>
        </w:rPr>
        <w:t xml:space="preserve"> </w:t>
      </w:r>
      <w:r w:rsidR="00B01611" w:rsidRPr="003D16AA">
        <w:rPr>
          <w:rFonts w:ascii="Times New Roman" w:hAnsi="Times New Roman" w:cs="Times New Roman"/>
          <w:color w:val="000000" w:themeColor="text1"/>
          <w:sz w:val="24"/>
          <w:szCs w:val="24"/>
        </w:rPr>
        <w:t>Contractor must p</w:t>
      </w:r>
      <w:r w:rsidR="00630B0B" w:rsidRPr="003D16AA">
        <w:rPr>
          <w:rFonts w:ascii="Times New Roman" w:hAnsi="Times New Roman" w:cs="Times New Roman"/>
          <w:sz w:val="24"/>
          <w:szCs w:val="24"/>
        </w:rPr>
        <w:t xml:space="preserve">rovide </w:t>
      </w:r>
      <w:r w:rsidR="00754D1C" w:rsidRPr="003D16AA">
        <w:rPr>
          <w:rFonts w:ascii="Times New Roman" w:hAnsi="Times New Roman" w:cs="Times New Roman"/>
          <w:sz w:val="24"/>
          <w:szCs w:val="24"/>
        </w:rPr>
        <w:t xml:space="preserve">the names and </w:t>
      </w:r>
      <w:r w:rsidR="00630B0B" w:rsidRPr="003D16AA">
        <w:rPr>
          <w:rFonts w:ascii="Times New Roman" w:hAnsi="Times New Roman" w:cs="Times New Roman"/>
          <w:sz w:val="24"/>
          <w:szCs w:val="24"/>
        </w:rPr>
        <w:t xml:space="preserve">resumes </w:t>
      </w:r>
      <w:r w:rsidR="006F2D93" w:rsidRPr="003D16AA">
        <w:rPr>
          <w:rFonts w:ascii="Times New Roman" w:hAnsi="Times New Roman" w:cs="Times New Roman"/>
          <w:sz w:val="24"/>
          <w:szCs w:val="24"/>
        </w:rPr>
        <w:t xml:space="preserve">of the individuals who will be assigned to this project </w:t>
      </w:r>
      <w:r w:rsidR="00D27438" w:rsidRPr="003D16AA">
        <w:rPr>
          <w:rFonts w:ascii="Times New Roman" w:hAnsi="Times New Roman" w:cs="Times New Roman"/>
          <w:sz w:val="24"/>
          <w:szCs w:val="24"/>
        </w:rPr>
        <w:t>showing</w:t>
      </w:r>
      <w:r w:rsidR="00D02552" w:rsidRPr="003D16AA">
        <w:rPr>
          <w:rFonts w:ascii="Times New Roman" w:hAnsi="Times New Roman" w:cs="Times New Roman"/>
          <w:sz w:val="24"/>
          <w:szCs w:val="24"/>
        </w:rPr>
        <w:t xml:space="preserve"> </w:t>
      </w:r>
      <w:r w:rsidR="00754D1C" w:rsidRPr="003D16AA">
        <w:rPr>
          <w:rFonts w:ascii="Times New Roman" w:hAnsi="Times New Roman" w:cs="Times New Roman"/>
          <w:sz w:val="24"/>
          <w:szCs w:val="24"/>
        </w:rPr>
        <w:t>a</w:t>
      </w:r>
      <w:r w:rsidR="00D27438" w:rsidRPr="003D16AA">
        <w:rPr>
          <w:rFonts w:ascii="Times New Roman" w:hAnsi="Times New Roman" w:cs="Times New Roman"/>
          <w:sz w:val="24"/>
          <w:szCs w:val="24"/>
        </w:rPr>
        <w:t xml:space="preserve"> minimum</w:t>
      </w:r>
      <w:r w:rsidR="00754D1C" w:rsidRPr="003D16AA">
        <w:rPr>
          <w:rFonts w:ascii="Times New Roman" w:hAnsi="Times New Roman" w:cs="Times New Roman"/>
          <w:sz w:val="24"/>
          <w:szCs w:val="24"/>
        </w:rPr>
        <w:t xml:space="preserve"> of</w:t>
      </w:r>
      <w:r w:rsidR="00D27438" w:rsidRPr="003D16AA">
        <w:rPr>
          <w:rFonts w:ascii="Times New Roman" w:hAnsi="Times New Roman" w:cs="Times New Roman"/>
          <w:sz w:val="24"/>
          <w:szCs w:val="24"/>
        </w:rPr>
        <w:t xml:space="preserve"> two (2) years of experience </w:t>
      </w:r>
      <w:r w:rsidR="00630B0B" w:rsidRPr="003D16AA">
        <w:rPr>
          <w:rFonts w:ascii="Times New Roman" w:hAnsi="Times New Roman" w:cs="Times New Roman"/>
          <w:sz w:val="24"/>
          <w:szCs w:val="24"/>
        </w:rPr>
        <w:t xml:space="preserve">and </w:t>
      </w:r>
      <w:r w:rsidR="00754D1C" w:rsidRPr="003D16AA">
        <w:rPr>
          <w:rFonts w:ascii="Times New Roman" w:hAnsi="Times New Roman" w:cs="Times New Roman"/>
          <w:sz w:val="24"/>
          <w:szCs w:val="24"/>
        </w:rPr>
        <w:t xml:space="preserve">demonstrating </w:t>
      </w:r>
      <w:r w:rsidR="00630B0B" w:rsidRPr="003D16AA">
        <w:rPr>
          <w:rFonts w:ascii="Times New Roman" w:hAnsi="Times New Roman" w:cs="Times New Roman"/>
          <w:sz w:val="24"/>
          <w:szCs w:val="24"/>
        </w:rPr>
        <w:t xml:space="preserve">the qualifications and skills required to successfully develop and implement the project.  It is very important that the proposed individuals </w:t>
      </w:r>
      <w:r w:rsidR="00B01611" w:rsidRPr="003D16AA">
        <w:rPr>
          <w:rFonts w:ascii="Times New Roman" w:hAnsi="Times New Roman" w:cs="Times New Roman"/>
          <w:sz w:val="24"/>
          <w:szCs w:val="24"/>
        </w:rPr>
        <w:t xml:space="preserve">have all proper </w:t>
      </w:r>
      <w:r w:rsidR="00D27438" w:rsidRPr="003D16AA">
        <w:rPr>
          <w:rFonts w:ascii="Times New Roman" w:hAnsi="Times New Roman" w:cs="Times New Roman"/>
          <w:sz w:val="24"/>
          <w:szCs w:val="24"/>
        </w:rPr>
        <w:t xml:space="preserve">and current </w:t>
      </w:r>
      <w:r w:rsidR="00B01611" w:rsidRPr="003D16AA">
        <w:rPr>
          <w:rFonts w:ascii="Times New Roman" w:hAnsi="Times New Roman" w:cs="Times New Roman"/>
          <w:sz w:val="24"/>
          <w:szCs w:val="24"/>
        </w:rPr>
        <w:t>certifications</w:t>
      </w:r>
      <w:r w:rsidR="00630B0B" w:rsidRPr="003D16AA">
        <w:rPr>
          <w:rFonts w:ascii="Times New Roman" w:hAnsi="Times New Roman" w:cs="Times New Roman"/>
          <w:sz w:val="24"/>
          <w:szCs w:val="24"/>
        </w:rPr>
        <w:t xml:space="preserve">. The proposed project manager must have demonstrated project management skills and technical background and experience to appropriately manage the project.  Ensure resumes contain no personal information as these may become public documents. </w:t>
      </w:r>
      <w:r w:rsidR="00630B0B" w:rsidRPr="003D16AA">
        <w:rPr>
          <w:rFonts w:ascii="Times New Roman" w:hAnsi="Times New Roman" w:cs="Times New Roman"/>
          <w:sz w:val="24"/>
          <w:szCs w:val="24"/>
          <w:highlight w:val="yellow"/>
        </w:rPr>
        <w:t xml:space="preserve">[Agencies can build upon </w:t>
      </w:r>
      <w:r w:rsidR="00765361" w:rsidRPr="003D16AA">
        <w:rPr>
          <w:rFonts w:ascii="Times New Roman" w:hAnsi="Times New Roman" w:cs="Times New Roman"/>
          <w:sz w:val="24"/>
          <w:szCs w:val="24"/>
          <w:highlight w:val="yellow"/>
        </w:rPr>
        <w:t>this criterion.</w:t>
      </w:r>
      <w:r w:rsidR="00630B0B" w:rsidRPr="003D16AA">
        <w:rPr>
          <w:rFonts w:ascii="Times New Roman" w:hAnsi="Times New Roman" w:cs="Times New Roman"/>
          <w:sz w:val="24"/>
          <w:szCs w:val="24"/>
          <w:highlight w:val="yellow"/>
        </w:rPr>
        <w:t>]</w:t>
      </w:r>
    </w:p>
    <w:sdt>
      <w:sdtPr>
        <w:rPr>
          <w:rFonts w:ascii="Times New Roman" w:hAnsi="Times New Roman" w:cs="Times New Roman"/>
          <w:b/>
          <w:color w:val="000000" w:themeColor="text1"/>
          <w:sz w:val="24"/>
          <w:szCs w:val="24"/>
          <w:highlight w:val="green"/>
          <w:u w:val="single"/>
        </w:rPr>
        <w:id w:val="-420329820"/>
        <w:placeholder>
          <w:docPart w:val="DefaultPlaceholder_-1854013440"/>
        </w:placeholder>
      </w:sdtPr>
      <w:sdtEndPr>
        <w:rPr>
          <w:highlight w:val="none"/>
        </w:rPr>
      </w:sdtEndPr>
      <w:sdtContent>
        <w:p w14:paraId="65D73B00" w14:textId="77777777" w:rsidR="004F3088" w:rsidRPr="003D16AA" w:rsidRDefault="004F3088" w:rsidP="00E25C89">
          <w:pPr>
            <w:spacing w:line="240" w:lineRule="auto"/>
            <w:ind w:left="2160" w:hanging="720"/>
            <w:rPr>
              <w:rFonts w:ascii="Times New Roman" w:hAnsi="Times New Roman" w:cs="Times New Roman"/>
              <w:b/>
              <w:color w:val="000000" w:themeColor="text1"/>
              <w:sz w:val="24"/>
              <w:szCs w:val="24"/>
              <w:u w:val="single"/>
            </w:rPr>
          </w:pPr>
          <w:r w:rsidRPr="003D16AA">
            <w:rPr>
              <w:rFonts w:ascii="Times New Roman" w:hAnsi="Times New Roman" w:cs="Times New Roman"/>
              <w:b/>
              <w:color w:val="000000" w:themeColor="text1"/>
              <w:sz w:val="24"/>
              <w:szCs w:val="24"/>
              <w:highlight w:val="green"/>
            </w:rPr>
            <w:t>Contractor Response</w:t>
          </w:r>
        </w:p>
      </w:sdtContent>
    </w:sdt>
    <w:p w14:paraId="0CFF4DB6" w14:textId="7491E77B" w:rsidR="008D6267" w:rsidRPr="003D16AA" w:rsidRDefault="00CF2DC9" w:rsidP="00E25C89">
      <w:pPr>
        <w:pStyle w:val="ListParagraph"/>
        <w:numPr>
          <w:ilvl w:val="0"/>
          <w:numId w:val="15"/>
        </w:numPr>
        <w:spacing w:before="100" w:beforeAutospacing="1" w:after="100" w:afterAutospacing="1" w:line="240" w:lineRule="auto"/>
        <w:ind w:left="1440" w:hanging="720"/>
        <w:rPr>
          <w:rFonts w:ascii="Times New Roman" w:hAnsi="Times New Roman" w:cs="Times New Roman"/>
          <w:color w:val="000000" w:themeColor="text1"/>
          <w:sz w:val="24"/>
          <w:szCs w:val="24"/>
        </w:rPr>
      </w:pPr>
      <w:r w:rsidRPr="003D16AA">
        <w:rPr>
          <w:rFonts w:ascii="Times New Roman" w:hAnsi="Times New Roman" w:cs="Times New Roman"/>
          <w:b/>
          <w:color w:val="000000" w:themeColor="text1"/>
          <w:sz w:val="24"/>
          <w:szCs w:val="24"/>
          <w:u w:val="single"/>
        </w:rPr>
        <w:t>Subcontracting.</w:t>
      </w:r>
      <w:r w:rsidR="00E93A0F" w:rsidRPr="003D16AA">
        <w:rPr>
          <w:rFonts w:ascii="Times New Roman" w:hAnsi="Times New Roman" w:cs="Times New Roman"/>
          <w:b/>
          <w:bCs/>
          <w:color w:val="000000"/>
          <w:sz w:val="24"/>
          <w:szCs w:val="24"/>
        </w:rPr>
        <w:t xml:space="preserve"> </w:t>
      </w:r>
      <w:r w:rsidR="008D6267" w:rsidRPr="003D16AA">
        <w:rPr>
          <w:rFonts w:ascii="Times New Roman" w:hAnsi="Times New Roman" w:cs="Times New Roman"/>
          <w:bCs/>
          <w:color w:val="000000"/>
          <w:sz w:val="24"/>
          <w:szCs w:val="24"/>
        </w:rPr>
        <w:t xml:space="preserve">If applicable, </w:t>
      </w:r>
      <w:r w:rsidRPr="003D16AA">
        <w:rPr>
          <w:rFonts w:ascii="Times New Roman" w:hAnsi="Times New Roman" w:cs="Times New Roman"/>
          <w:bCs/>
          <w:color w:val="000000"/>
          <w:sz w:val="24"/>
          <w:szCs w:val="24"/>
        </w:rPr>
        <w:t xml:space="preserve">Contractor </w:t>
      </w:r>
      <w:r w:rsidR="008D6267" w:rsidRPr="003D16AA">
        <w:rPr>
          <w:rFonts w:ascii="Times New Roman" w:hAnsi="Times New Roman" w:cs="Times New Roman"/>
          <w:bCs/>
          <w:color w:val="000000"/>
          <w:sz w:val="24"/>
          <w:szCs w:val="24"/>
        </w:rPr>
        <w:t xml:space="preserve">shall provide a subcontracting plan for all subcontractors, including small and small diverse business subcontractors, who will be assigned to the Project. Subcontractors, under this RFQ, do not need to be </w:t>
      </w:r>
      <w:r w:rsidR="00764CA5" w:rsidRPr="003D16AA">
        <w:rPr>
          <w:rFonts w:ascii="Times New Roman" w:hAnsi="Times New Roman" w:cs="Times New Roman"/>
          <w:bCs/>
          <w:color w:val="000000"/>
          <w:sz w:val="24"/>
          <w:szCs w:val="24"/>
        </w:rPr>
        <w:t xml:space="preserve">a </w:t>
      </w:r>
      <w:r w:rsidR="008D6267" w:rsidRPr="003D16AA">
        <w:rPr>
          <w:rFonts w:ascii="Times New Roman" w:hAnsi="Times New Roman" w:cs="Times New Roman"/>
          <w:bCs/>
          <w:color w:val="000000"/>
          <w:sz w:val="24"/>
          <w:szCs w:val="24"/>
        </w:rPr>
        <w:t xml:space="preserve">qualified </w:t>
      </w:r>
      <w:r w:rsidR="00764CA5" w:rsidRPr="003D16AA">
        <w:rPr>
          <w:rFonts w:ascii="Times New Roman" w:hAnsi="Times New Roman" w:cs="Times New Roman"/>
          <w:bCs/>
          <w:color w:val="000000"/>
          <w:sz w:val="24"/>
          <w:szCs w:val="24"/>
        </w:rPr>
        <w:t xml:space="preserve">ITQ </w:t>
      </w:r>
      <w:r w:rsidR="008D6267" w:rsidRPr="003D16AA">
        <w:rPr>
          <w:rFonts w:ascii="Times New Roman" w:hAnsi="Times New Roman" w:cs="Times New Roman"/>
          <w:bCs/>
          <w:color w:val="000000"/>
          <w:sz w:val="24"/>
          <w:szCs w:val="24"/>
        </w:rPr>
        <w:t xml:space="preserve">Contractor since the prime contractor assumes responsibility for all services </w:t>
      </w:r>
      <w:proofErr w:type="gramStart"/>
      <w:r w:rsidR="008D6267" w:rsidRPr="003D16AA">
        <w:rPr>
          <w:rFonts w:ascii="Times New Roman" w:hAnsi="Times New Roman" w:cs="Times New Roman"/>
          <w:bCs/>
          <w:color w:val="000000"/>
          <w:sz w:val="24"/>
          <w:szCs w:val="24"/>
        </w:rPr>
        <w:t>whether or not</w:t>
      </w:r>
      <w:proofErr w:type="gramEnd"/>
      <w:r w:rsidR="008D6267" w:rsidRPr="003D16AA">
        <w:rPr>
          <w:rFonts w:ascii="Times New Roman" w:hAnsi="Times New Roman" w:cs="Times New Roman"/>
          <w:bCs/>
          <w:color w:val="000000"/>
          <w:sz w:val="24"/>
          <w:szCs w:val="24"/>
        </w:rPr>
        <w:t xml:space="preserve"> it provides them directly. </w:t>
      </w:r>
      <w:r w:rsidR="008D6267" w:rsidRPr="003D16AA">
        <w:rPr>
          <w:rFonts w:ascii="Times New Roman" w:hAnsi="Times New Roman" w:cs="Times New Roman"/>
          <w:color w:val="000000"/>
          <w:sz w:val="24"/>
          <w:szCs w:val="24"/>
        </w:rPr>
        <w:t xml:space="preserve">A Contractor cannot sub-contract more than 49% of the services. Upon award of the contract resulting from this RFQ, subcontractors included in the </w:t>
      </w:r>
      <w:r w:rsidR="00764CA5" w:rsidRPr="003D16AA">
        <w:rPr>
          <w:rFonts w:ascii="Times New Roman" w:hAnsi="Times New Roman" w:cs="Times New Roman"/>
          <w:color w:val="000000"/>
          <w:sz w:val="24"/>
          <w:szCs w:val="24"/>
        </w:rPr>
        <w:t xml:space="preserve">quote </w:t>
      </w:r>
      <w:r w:rsidR="008D6267" w:rsidRPr="003D16AA">
        <w:rPr>
          <w:rFonts w:ascii="Times New Roman" w:hAnsi="Times New Roman" w:cs="Times New Roman"/>
          <w:color w:val="000000"/>
          <w:sz w:val="24"/>
          <w:szCs w:val="24"/>
        </w:rPr>
        <w:t>submission are deemed approved. For each position to be subcontracted provide:</w:t>
      </w:r>
    </w:p>
    <w:p w14:paraId="3955095F" w14:textId="77777777" w:rsidR="008D6267" w:rsidRPr="003D16AA" w:rsidRDefault="008D6267" w:rsidP="008D6267">
      <w:pPr>
        <w:pStyle w:val="ListParagraph"/>
        <w:spacing w:before="100" w:beforeAutospacing="1" w:after="100" w:afterAutospacing="1" w:line="240" w:lineRule="auto"/>
        <w:ind w:left="1080"/>
        <w:rPr>
          <w:rFonts w:ascii="Times New Roman" w:hAnsi="Times New Roman" w:cs="Times New Roman"/>
          <w:color w:val="000000" w:themeColor="text1"/>
          <w:sz w:val="24"/>
          <w:szCs w:val="24"/>
        </w:rPr>
      </w:pPr>
    </w:p>
    <w:p w14:paraId="7BA6FCFA" w14:textId="7035B7A0" w:rsidR="008D6267" w:rsidRPr="003D16AA" w:rsidRDefault="008D6267" w:rsidP="00765361">
      <w:pPr>
        <w:pStyle w:val="ListParagraph"/>
        <w:numPr>
          <w:ilvl w:val="0"/>
          <w:numId w:val="17"/>
        </w:numPr>
        <w:spacing w:line="240" w:lineRule="auto"/>
        <w:ind w:left="1800"/>
        <w:rPr>
          <w:rFonts w:ascii="Times New Roman" w:eastAsia="Times New Roman" w:hAnsi="Times New Roman" w:cs="Times New Roman"/>
          <w:sz w:val="24"/>
          <w:szCs w:val="24"/>
        </w:rPr>
      </w:pPr>
      <w:r w:rsidRPr="003D16AA">
        <w:rPr>
          <w:rFonts w:ascii="Times New Roman" w:eastAsia="Times New Roman" w:hAnsi="Times New Roman" w:cs="Times New Roman"/>
          <w:sz w:val="24"/>
          <w:szCs w:val="24"/>
        </w:rPr>
        <w:t>Name of subcontractor;</w:t>
      </w:r>
    </w:p>
    <w:p w14:paraId="5A4944F7" w14:textId="4995045B" w:rsidR="008D6267" w:rsidRPr="003D16AA" w:rsidRDefault="008D6267" w:rsidP="00765361">
      <w:pPr>
        <w:pStyle w:val="ListParagraph"/>
        <w:numPr>
          <w:ilvl w:val="0"/>
          <w:numId w:val="17"/>
        </w:numPr>
        <w:spacing w:line="240" w:lineRule="auto"/>
        <w:ind w:left="1800"/>
        <w:rPr>
          <w:rFonts w:ascii="Times New Roman" w:eastAsia="Times New Roman" w:hAnsi="Times New Roman" w:cs="Times New Roman"/>
          <w:sz w:val="24"/>
          <w:szCs w:val="24"/>
        </w:rPr>
      </w:pPr>
      <w:r w:rsidRPr="003D16AA">
        <w:rPr>
          <w:rFonts w:ascii="Times New Roman" w:eastAsia="Times New Roman" w:hAnsi="Times New Roman" w:cs="Times New Roman"/>
          <w:sz w:val="24"/>
          <w:szCs w:val="24"/>
        </w:rPr>
        <w:t>Primary contact name and email;</w:t>
      </w:r>
    </w:p>
    <w:p w14:paraId="1BD6680C" w14:textId="6B9F8E6E" w:rsidR="008D6267" w:rsidRPr="003D16AA" w:rsidRDefault="008D6267" w:rsidP="00765361">
      <w:pPr>
        <w:pStyle w:val="ListParagraph"/>
        <w:numPr>
          <w:ilvl w:val="0"/>
          <w:numId w:val="17"/>
        </w:numPr>
        <w:spacing w:line="240" w:lineRule="auto"/>
        <w:ind w:left="1800"/>
        <w:rPr>
          <w:rFonts w:ascii="Times New Roman" w:eastAsia="Times New Roman" w:hAnsi="Times New Roman" w:cs="Times New Roman"/>
          <w:sz w:val="24"/>
          <w:szCs w:val="24"/>
        </w:rPr>
      </w:pPr>
      <w:r w:rsidRPr="003D16AA">
        <w:rPr>
          <w:rFonts w:ascii="Times New Roman" w:eastAsia="Times New Roman" w:hAnsi="Times New Roman" w:cs="Times New Roman"/>
          <w:sz w:val="24"/>
          <w:szCs w:val="24"/>
        </w:rPr>
        <w:t>Address of subcontractor;</w:t>
      </w:r>
    </w:p>
    <w:p w14:paraId="5650788F" w14:textId="6E7B2457" w:rsidR="008D6267" w:rsidRPr="003D16AA" w:rsidRDefault="008D6267" w:rsidP="00765361">
      <w:pPr>
        <w:pStyle w:val="ListParagraph"/>
        <w:numPr>
          <w:ilvl w:val="0"/>
          <w:numId w:val="17"/>
        </w:numPr>
        <w:spacing w:line="240" w:lineRule="auto"/>
        <w:ind w:left="1800"/>
        <w:rPr>
          <w:rFonts w:ascii="Times New Roman" w:eastAsia="Times New Roman" w:hAnsi="Times New Roman" w:cs="Times New Roman"/>
          <w:sz w:val="24"/>
          <w:szCs w:val="24"/>
        </w:rPr>
      </w:pPr>
      <w:r w:rsidRPr="003D16AA">
        <w:rPr>
          <w:rFonts w:ascii="Times New Roman" w:eastAsia="Times New Roman" w:hAnsi="Times New Roman" w:cs="Times New Roman"/>
          <w:sz w:val="24"/>
          <w:szCs w:val="24"/>
        </w:rPr>
        <w:t>Description of services to be performed;</w:t>
      </w:r>
    </w:p>
    <w:p w14:paraId="41FAC50C" w14:textId="5D952C71" w:rsidR="008D6267" w:rsidRPr="003D16AA" w:rsidRDefault="008D6267" w:rsidP="00765361">
      <w:pPr>
        <w:pStyle w:val="ListParagraph"/>
        <w:numPr>
          <w:ilvl w:val="0"/>
          <w:numId w:val="17"/>
        </w:numPr>
        <w:spacing w:line="240" w:lineRule="auto"/>
        <w:ind w:left="1800"/>
        <w:rPr>
          <w:rFonts w:ascii="Times New Roman" w:eastAsia="Times New Roman" w:hAnsi="Times New Roman" w:cs="Times New Roman"/>
          <w:sz w:val="24"/>
          <w:szCs w:val="24"/>
        </w:rPr>
      </w:pPr>
      <w:r w:rsidRPr="003D16AA">
        <w:rPr>
          <w:rFonts w:ascii="Times New Roman" w:eastAsia="Times New Roman" w:hAnsi="Times New Roman" w:cs="Times New Roman"/>
          <w:sz w:val="24"/>
          <w:szCs w:val="24"/>
        </w:rPr>
        <w:t>Number of employees by job category assigned to this project; and</w:t>
      </w:r>
    </w:p>
    <w:p w14:paraId="4C663BC5" w14:textId="77777777" w:rsidR="008D6267" w:rsidRPr="003D16AA" w:rsidRDefault="008D6267" w:rsidP="008D6267">
      <w:pPr>
        <w:pStyle w:val="ListParagraph"/>
        <w:numPr>
          <w:ilvl w:val="0"/>
          <w:numId w:val="17"/>
        </w:numPr>
        <w:spacing w:line="240" w:lineRule="auto"/>
        <w:ind w:left="1800"/>
        <w:rPr>
          <w:rFonts w:ascii="Times New Roman" w:eastAsia="Times New Roman" w:hAnsi="Times New Roman" w:cs="Times New Roman"/>
          <w:sz w:val="24"/>
          <w:szCs w:val="24"/>
        </w:rPr>
      </w:pPr>
      <w:r w:rsidRPr="003D16AA">
        <w:rPr>
          <w:rFonts w:ascii="Times New Roman" w:eastAsia="Times New Roman" w:hAnsi="Times New Roman" w:cs="Times New Roman"/>
          <w:sz w:val="24"/>
          <w:szCs w:val="24"/>
        </w:rPr>
        <w:t>Resumes (if appropriate and available).</w:t>
      </w:r>
    </w:p>
    <w:p w14:paraId="090FC950" w14:textId="77777777" w:rsidR="008D6267" w:rsidRPr="003D16AA" w:rsidRDefault="008D6267" w:rsidP="008D6267">
      <w:pPr>
        <w:pStyle w:val="ListParagraph"/>
        <w:spacing w:before="100" w:beforeAutospacing="1" w:after="100" w:afterAutospacing="1" w:line="240" w:lineRule="auto"/>
        <w:ind w:left="1080"/>
        <w:rPr>
          <w:rFonts w:ascii="Times New Roman" w:hAnsi="Times New Roman" w:cs="Times New Roman"/>
          <w:color w:val="000000" w:themeColor="text1"/>
          <w:sz w:val="24"/>
          <w:szCs w:val="24"/>
        </w:rPr>
      </w:pPr>
    </w:p>
    <w:sdt>
      <w:sdtPr>
        <w:rPr>
          <w:rFonts w:ascii="Times New Roman" w:hAnsi="Times New Roman" w:cs="Times New Roman"/>
          <w:b/>
          <w:color w:val="000000" w:themeColor="text1"/>
          <w:sz w:val="24"/>
          <w:szCs w:val="24"/>
          <w:highlight w:val="green"/>
        </w:rPr>
        <w:id w:val="-854345338"/>
        <w:placeholder>
          <w:docPart w:val="DefaultPlaceholder_-1854013440"/>
        </w:placeholder>
      </w:sdtPr>
      <w:sdtEndPr>
        <w:rPr>
          <w:highlight w:val="none"/>
        </w:rPr>
      </w:sdtEndPr>
      <w:sdtContent>
        <w:p w14:paraId="3DAAC63F" w14:textId="77777777" w:rsidR="008D6267" w:rsidRPr="003D16AA" w:rsidRDefault="008D6267" w:rsidP="00E67826">
          <w:pPr>
            <w:pStyle w:val="ListParagraph"/>
            <w:spacing w:before="100" w:beforeAutospacing="1" w:after="100" w:afterAutospacing="1" w:line="240" w:lineRule="auto"/>
            <w:ind w:left="1440"/>
            <w:rPr>
              <w:rFonts w:ascii="Times New Roman" w:hAnsi="Times New Roman" w:cs="Times New Roman"/>
              <w:b/>
              <w:color w:val="000000" w:themeColor="text1"/>
              <w:sz w:val="24"/>
              <w:szCs w:val="24"/>
            </w:rPr>
          </w:pPr>
          <w:r w:rsidRPr="003D16AA">
            <w:rPr>
              <w:rFonts w:ascii="Times New Roman" w:hAnsi="Times New Roman" w:cs="Times New Roman"/>
              <w:b/>
              <w:color w:val="000000" w:themeColor="text1"/>
              <w:sz w:val="24"/>
              <w:szCs w:val="24"/>
              <w:highlight w:val="green"/>
            </w:rPr>
            <w:t>Contractor Response</w:t>
          </w:r>
        </w:p>
      </w:sdtContent>
    </w:sdt>
    <w:p w14:paraId="5B8443F7" w14:textId="77777777" w:rsidR="0041506F" w:rsidRPr="003D16AA" w:rsidRDefault="00425B8C" w:rsidP="00E67826">
      <w:pPr>
        <w:numPr>
          <w:ilvl w:val="0"/>
          <w:numId w:val="1"/>
        </w:numPr>
        <w:tabs>
          <w:tab w:val="clear" w:pos="720"/>
        </w:tabs>
        <w:spacing w:line="240" w:lineRule="auto"/>
        <w:ind w:left="720" w:hanging="720"/>
        <w:rPr>
          <w:rFonts w:ascii="Times New Roman" w:hAnsi="Times New Roman" w:cs="Times New Roman"/>
          <w:color w:val="000000" w:themeColor="text1"/>
          <w:sz w:val="24"/>
          <w:szCs w:val="24"/>
        </w:rPr>
      </w:pPr>
      <w:r w:rsidRPr="003D16AA">
        <w:rPr>
          <w:rFonts w:ascii="Times New Roman" w:hAnsi="Times New Roman" w:cs="Times New Roman"/>
          <w:b/>
          <w:color w:val="000000" w:themeColor="text1"/>
          <w:sz w:val="24"/>
          <w:szCs w:val="24"/>
        </w:rPr>
        <w:t>Project Work Plan</w:t>
      </w:r>
      <w:r w:rsidR="00E25C89" w:rsidRPr="003D16AA">
        <w:rPr>
          <w:rFonts w:ascii="Times New Roman" w:hAnsi="Times New Roman" w:cs="Times New Roman"/>
          <w:b/>
          <w:color w:val="000000" w:themeColor="text1"/>
          <w:sz w:val="24"/>
          <w:szCs w:val="24"/>
        </w:rPr>
        <w:t>.</w:t>
      </w:r>
      <w:r w:rsidR="00630B0B" w:rsidRPr="003D16AA">
        <w:rPr>
          <w:rFonts w:ascii="Times New Roman" w:hAnsi="Times New Roman" w:cs="Times New Roman"/>
          <w:color w:val="000000" w:themeColor="text1"/>
          <w:sz w:val="24"/>
          <w:szCs w:val="24"/>
        </w:rPr>
        <w:t xml:space="preserve"> Contractor will be responsible for performing the following </w:t>
      </w:r>
      <w:r w:rsidR="00080A56" w:rsidRPr="003D16AA">
        <w:rPr>
          <w:rFonts w:ascii="Times New Roman" w:hAnsi="Times New Roman" w:cs="Times New Roman"/>
          <w:color w:val="000000" w:themeColor="text1"/>
          <w:sz w:val="24"/>
          <w:szCs w:val="24"/>
        </w:rPr>
        <w:t>tasks</w:t>
      </w:r>
      <w:r w:rsidR="00E67826" w:rsidRPr="003D16AA">
        <w:rPr>
          <w:rFonts w:ascii="Times New Roman" w:hAnsi="Times New Roman" w:cs="Times New Roman"/>
          <w:color w:val="000000" w:themeColor="text1"/>
          <w:sz w:val="24"/>
          <w:szCs w:val="24"/>
        </w:rPr>
        <w:t xml:space="preserve">. </w:t>
      </w:r>
      <w:r w:rsidRPr="003D16AA">
        <w:rPr>
          <w:rFonts w:ascii="Times New Roman" w:hAnsi="Times New Roman" w:cs="Times New Roman"/>
          <w:color w:val="000000" w:themeColor="text1"/>
          <w:sz w:val="24"/>
          <w:szCs w:val="24"/>
        </w:rPr>
        <w:t xml:space="preserve">Contractor shall describe in narrative form its </w:t>
      </w:r>
      <w:r w:rsidR="009808B4" w:rsidRPr="003D16AA">
        <w:rPr>
          <w:rFonts w:ascii="Times New Roman" w:hAnsi="Times New Roman" w:cs="Times New Roman"/>
          <w:color w:val="000000" w:themeColor="text1"/>
          <w:sz w:val="24"/>
          <w:szCs w:val="24"/>
        </w:rPr>
        <w:t>approach for accomplishing the tasks.</w:t>
      </w:r>
    </w:p>
    <w:p w14:paraId="7C3035D7" w14:textId="77777777" w:rsidR="00630B0B" w:rsidRPr="003D16AA" w:rsidRDefault="00630B0B" w:rsidP="00CC1A12">
      <w:pPr>
        <w:spacing w:line="240" w:lineRule="auto"/>
        <w:rPr>
          <w:rFonts w:ascii="Times New Roman" w:hAnsi="Times New Roman" w:cs="Times New Roman"/>
          <w:color w:val="000000" w:themeColor="text1"/>
          <w:sz w:val="24"/>
          <w:szCs w:val="24"/>
          <w:highlight w:val="yellow"/>
        </w:rPr>
      </w:pPr>
    </w:p>
    <w:p w14:paraId="608E7483" w14:textId="77777777" w:rsidR="00496541" w:rsidRPr="003D16AA" w:rsidRDefault="00496541" w:rsidP="00E67826">
      <w:pPr>
        <w:spacing w:line="240" w:lineRule="auto"/>
        <w:ind w:left="720"/>
        <w:rPr>
          <w:rFonts w:ascii="Times New Roman" w:hAnsi="Times New Roman" w:cs="Times New Roman"/>
          <w:color w:val="000000" w:themeColor="text1"/>
          <w:sz w:val="24"/>
          <w:szCs w:val="24"/>
        </w:rPr>
      </w:pPr>
      <w:r w:rsidRPr="003D16AA">
        <w:rPr>
          <w:rFonts w:ascii="Times New Roman" w:hAnsi="Times New Roman" w:cs="Times New Roman"/>
          <w:color w:val="000000" w:themeColor="text1"/>
          <w:sz w:val="24"/>
          <w:szCs w:val="24"/>
          <w:highlight w:val="yellow"/>
        </w:rPr>
        <w:t xml:space="preserve">[Agencies shall list the </w:t>
      </w:r>
      <w:r w:rsidR="00080A56" w:rsidRPr="003D16AA">
        <w:rPr>
          <w:rFonts w:ascii="Times New Roman" w:hAnsi="Times New Roman" w:cs="Times New Roman"/>
          <w:color w:val="000000" w:themeColor="text1"/>
          <w:sz w:val="24"/>
          <w:szCs w:val="24"/>
          <w:highlight w:val="yellow"/>
        </w:rPr>
        <w:t xml:space="preserve">tasks </w:t>
      </w:r>
      <w:r w:rsidRPr="003D16AA">
        <w:rPr>
          <w:rFonts w:ascii="Times New Roman" w:hAnsi="Times New Roman" w:cs="Times New Roman"/>
          <w:color w:val="000000" w:themeColor="text1"/>
          <w:sz w:val="24"/>
          <w:szCs w:val="24"/>
          <w:highlight w:val="yellow"/>
        </w:rPr>
        <w:t>associated with the project]</w:t>
      </w:r>
    </w:p>
    <w:p w14:paraId="509A85C5" w14:textId="77777777" w:rsidR="00E67826" w:rsidRPr="003D16AA" w:rsidRDefault="00E67826" w:rsidP="00E67826">
      <w:pPr>
        <w:spacing w:line="240" w:lineRule="auto"/>
        <w:ind w:left="1440" w:hanging="720"/>
        <w:rPr>
          <w:rFonts w:ascii="Times New Roman" w:hAnsi="Times New Roman" w:cs="Times New Roman"/>
          <w:color w:val="000000" w:themeColor="text1"/>
          <w:sz w:val="24"/>
          <w:szCs w:val="24"/>
        </w:rPr>
      </w:pPr>
    </w:p>
    <w:sdt>
      <w:sdtPr>
        <w:rPr>
          <w:rFonts w:ascii="Times New Roman" w:hAnsi="Times New Roman" w:cs="Times New Roman"/>
          <w:b/>
          <w:color w:val="000000" w:themeColor="text1"/>
          <w:sz w:val="24"/>
          <w:szCs w:val="24"/>
          <w:highlight w:val="green"/>
        </w:rPr>
        <w:id w:val="1398704596"/>
        <w:placeholder>
          <w:docPart w:val="EF1549D9018D42909D07DAF4C0DAFE65"/>
        </w:placeholder>
        <w:showingPlcHdr/>
      </w:sdtPr>
      <w:sdtEndPr/>
      <w:sdtContent>
        <w:p w14:paraId="373F7119" w14:textId="040C753E" w:rsidR="004834FB" w:rsidRPr="003D16AA" w:rsidRDefault="004F3088" w:rsidP="00765361">
          <w:pPr>
            <w:pStyle w:val="ListParagraph"/>
            <w:spacing w:line="240" w:lineRule="auto"/>
            <w:ind w:left="1440" w:hanging="720"/>
            <w:rPr>
              <w:rFonts w:ascii="Times New Roman" w:hAnsi="Times New Roman" w:cs="Times New Roman"/>
              <w:b/>
              <w:color w:val="000000" w:themeColor="text1"/>
              <w:sz w:val="24"/>
              <w:szCs w:val="24"/>
            </w:rPr>
          </w:pPr>
          <w:r w:rsidRPr="003D16AA">
            <w:rPr>
              <w:rFonts w:ascii="Times New Roman" w:hAnsi="Times New Roman" w:cs="Times New Roman"/>
              <w:b/>
              <w:color w:val="000000" w:themeColor="text1"/>
              <w:sz w:val="24"/>
              <w:szCs w:val="24"/>
              <w:highlight w:val="green"/>
            </w:rPr>
            <w:t>Contractor Response</w:t>
          </w:r>
        </w:p>
      </w:sdtContent>
    </w:sdt>
    <w:sectPr w:rsidR="004834FB" w:rsidRPr="003D16AA" w:rsidSect="00776A09">
      <w:footerReference w:type="default" r:id="rId8"/>
      <w:pgSz w:w="12240" w:h="15840"/>
      <w:pgMar w:top="720" w:right="720" w:bottom="72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512BF" w14:textId="77777777" w:rsidR="00C052B7" w:rsidRDefault="00C052B7" w:rsidP="00433549">
      <w:pPr>
        <w:spacing w:line="240" w:lineRule="auto"/>
      </w:pPr>
      <w:r>
        <w:separator/>
      </w:r>
    </w:p>
  </w:endnote>
  <w:endnote w:type="continuationSeparator" w:id="0">
    <w:p w14:paraId="14FA9061" w14:textId="77777777" w:rsidR="00C052B7" w:rsidRDefault="00C052B7" w:rsidP="004335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C9D10" w14:textId="6760BA67" w:rsidR="00396B35" w:rsidRDefault="00FA5F96" w:rsidP="00500EA7">
    <w:pPr>
      <w:pStyle w:val="Footer"/>
      <w:tabs>
        <w:tab w:val="clear" w:pos="4680"/>
        <w:tab w:val="clear" w:pos="9360"/>
        <w:tab w:val="left" w:pos="7251"/>
      </w:tabs>
    </w:pPr>
    <w:r>
      <w:t xml:space="preserve">REV </w:t>
    </w:r>
    <w:r w:rsidR="00765361">
      <w:t>12.11.19</w:t>
    </w:r>
    <w:r w:rsidR="00396B3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28103" w14:textId="77777777" w:rsidR="00C052B7" w:rsidRDefault="00C052B7" w:rsidP="00433549">
      <w:pPr>
        <w:spacing w:line="240" w:lineRule="auto"/>
      </w:pPr>
      <w:r>
        <w:separator/>
      </w:r>
    </w:p>
  </w:footnote>
  <w:footnote w:type="continuationSeparator" w:id="0">
    <w:p w14:paraId="16C7CD2B" w14:textId="77777777" w:rsidR="00C052B7" w:rsidRDefault="00C052B7" w:rsidP="004335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0CAC"/>
    <w:multiLevelType w:val="hybridMultilevel"/>
    <w:tmpl w:val="39F61782"/>
    <w:lvl w:ilvl="0" w:tplc="330A60F8">
      <w:start w:val="1"/>
      <w:numFmt w:val="upp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A24CC5"/>
    <w:multiLevelType w:val="hybridMultilevel"/>
    <w:tmpl w:val="52F298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47B1A4D"/>
    <w:multiLevelType w:val="hybridMultilevel"/>
    <w:tmpl w:val="81F2A5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64EF8"/>
    <w:multiLevelType w:val="hybridMultilevel"/>
    <w:tmpl w:val="F7EE11C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07237C0D"/>
    <w:multiLevelType w:val="hybridMultilevel"/>
    <w:tmpl w:val="BD16AC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07E2692"/>
    <w:multiLevelType w:val="hybridMultilevel"/>
    <w:tmpl w:val="7EAAAAA0"/>
    <w:lvl w:ilvl="0" w:tplc="BD785720">
      <w:start w:val="1"/>
      <w:numFmt w:val="upperLetter"/>
      <w:lvlText w:val="%1."/>
      <w:lvlJc w:val="left"/>
      <w:pPr>
        <w:ind w:left="720" w:hanging="360"/>
      </w:pPr>
      <w:rPr>
        <w:rFonts w:hint="default"/>
        <w:b/>
        <w:sz w:val="24"/>
        <w:szCs w:val="24"/>
      </w:rPr>
    </w:lvl>
    <w:lvl w:ilvl="1" w:tplc="3126C598">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F01C77"/>
    <w:multiLevelType w:val="hybridMultilevel"/>
    <w:tmpl w:val="81F2A5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180C0A"/>
    <w:multiLevelType w:val="hybridMultilevel"/>
    <w:tmpl w:val="B4607F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0892F6C"/>
    <w:multiLevelType w:val="hybridMultilevel"/>
    <w:tmpl w:val="14207E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23378A2"/>
    <w:multiLevelType w:val="hybridMultilevel"/>
    <w:tmpl w:val="592A34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BE366B"/>
    <w:multiLevelType w:val="hybridMultilevel"/>
    <w:tmpl w:val="DDE2E6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60B7800"/>
    <w:multiLevelType w:val="hybridMultilevel"/>
    <w:tmpl w:val="B8729050"/>
    <w:lvl w:ilvl="0" w:tplc="C374D554">
      <w:start w:val="1"/>
      <w:numFmt w:val="decimal"/>
      <w:lvlText w:val="%1."/>
      <w:lvlJc w:val="left"/>
      <w:pPr>
        <w:ind w:left="2160" w:hanging="360"/>
      </w:pPr>
      <w:rPr>
        <w:b/>
        <w:bCs/>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9CF080A"/>
    <w:multiLevelType w:val="hybridMultilevel"/>
    <w:tmpl w:val="118EE03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ABC001D"/>
    <w:multiLevelType w:val="hybridMultilevel"/>
    <w:tmpl w:val="A3BCD5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BD509A7"/>
    <w:multiLevelType w:val="hybridMultilevel"/>
    <w:tmpl w:val="BC4C4D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E1D0D3A"/>
    <w:multiLevelType w:val="hybridMultilevel"/>
    <w:tmpl w:val="BF06C07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FCA64B3"/>
    <w:multiLevelType w:val="hybridMultilevel"/>
    <w:tmpl w:val="2864F570"/>
    <w:lvl w:ilvl="0" w:tplc="5080A2FA">
      <w:start w:val="1"/>
      <w:numFmt w:val="decimal"/>
      <w:lvlText w:val="%1."/>
      <w:lvlJc w:val="left"/>
      <w:pPr>
        <w:ind w:left="360" w:hanging="360"/>
      </w:pPr>
      <w:rPr>
        <w:b/>
        <w:bCs/>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15:restartNumberingAfterBreak="0">
    <w:nsid w:val="42D40160"/>
    <w:multiLevelType w:val="hybridMultilevel"/>
    <w:tmpl w:val="D7F69A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4AF60D8B"/>
    <w:multiLevelType w:val="hybridMultilevel"/>
    <w:tmpl w:val="1382B58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9" w15:restartNumberingAfterBreak="0">
    <w:nsid w:val="4C3D73A4"/>
    <w:multiLevelType w:val="hybridMultilevel"/>
    <w:tmpl w:val="397E17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3F47EAF"/>
    <w:multiLevelType w:val="hybridMultilevel"/>
    <w:tmpl w:val="C270EDF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57D07E06"/>
    <w:multiLevelType w:val="hybridMultilevel"/>
    <w:tmpl w:val="1ACC6D6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FB9019F"/>
    <w:multiLevelType w:val="hybridMultilevel"/>
    <w:tmpl w:val="C472D954"/>
    <w:lvl w:ilvl="0" w:tplc="19B200EE">
      <w:start w:val="1"/>
      <w:numFmt w:val="decimal"/>
      <w:lvlText w:val="%1."/>
      <w:lvlJc w:val="left"/>
      <w:pPr>
        <w:ind w:left="2160" w:hanging="360"/>
      </w:pPr>
      <w:rPr>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FCB30E7"/>
    <w:multiLevelType w:val="hybridMultilevel"/>
    <w:tmpl w:val="9880031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62AE0434"/>
    <w:multiLevelType w:val="hybridMultilevel"/>
    <w:tmpl w:val="FB40764E"/>
    <w:lvl w:ilvl="0" w:tplc="19DEA52A">
      <w:start w:val="1"/>
      <w:numFmt w:val="upperLetter"/>
      <w:lvlText w:val="%1."/>
      <w:lvlJc w:val="left"/>
      <w:pPr>
        <w:ind w:left="1170" w:hanging="360"/>
      </w:pPr>
      <w:rPr>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682532AA"/>
    <w:multiLevelType w:val="hybridMultilevel"/>
    <w:tmpl w:val="BE8A6C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85E3BFC"/>
    <w:multiLevelType w:val="multilevel"/>
    <w:tmpl w:val="3F46E748"/>
    <w:lvl w:ilvl="0">
      <w:start w:val="1"/>
      <w:numFmt w:val="decimal"/>
      <w:lvlText w:val="I-%1."/>
      <w:lvlJc w:val="left"/>
      <w:pPr>
        <w:tabs>
          <w:tab w:val="num" w:pos="720"/>
        </w:tabs>
        <w:ind w:left="360" w:hanging="360"/>
      </w:pPr>
      <w:rPr>
        <w:rFonts w:ascii="Times New Roman" w:hAnsi="Times New Roman" w:hint="default"/>
        <w:b/>
        <w:i w:val="0"/>
        <w:color w:val="auto"/>
        <w:sz w:val="24"/>
        <w:szCs w:val="22"/>
      </w:rPr>
    </w:lvl>
    <w:lvl w:ilvl="1">
      <w:start w:val="1"/>
      <w:numFmt w:val="upperLetter"/>
      <w:lvlText w:val="%2."/>
      <w:lvlJc w:val="left"/>
      <w:pPr>
        <w:tabs>
          <w:tab w:val="num" w:pos="1440"/>
        </w:tabs>
        <w:ind w:left="1440" w:hanging="720"/>
      </w:pPr>
      <w:rPr>
        <w:rFonts w:hint="default"/>
        <w:b/>
        <w:i w:val="0"/>
        <w:vanish w:val="0"/>
        <w:sz w:val="24"/>
        <w:szCs w:val="24"/>
      </w:rPr>
    </w:lvl>
    <w:lvl w:ilvl="2">
      <w:start w:val="1"/>
      <w:numFmt w:val="decimal"/>
      <w:lvlText w:val="%3."/>
      <w:lvlJc w:val="left"/>
      <w:pPr>
        <w:tabs>
          <w:tab w:val="num" w:pos="2160"/>
        </w:tabs>
        <w:ind w:left="2160" w:hanging="720"/>
      </w:pPr>
      <w:rPr>
        <w:rFonts w:hint="default"/>
        <w:b/>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7" w15:restartNumberingAfterBreak="0">
    <w:nsid w:val="6C5719D8"/>
    <w:multiLevelType w:val="hybridMultilevel"/>
    <w:tmpl w:val="6FC0BCA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F903A13"/>
    <w:multiLevelType w:val="hybridMultilevel"/>
    <w:tmpl w:val="3A8ECC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850723B"/>
    <w:multiLevelType w:val="hybridMultilevel"/>
    <w:tmpl w:val="DD3247BC"/>
    <w:lvl w:ilvl="0" w:tplc="AC0488F8">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7002FFE">
      <w:start w:val="1"/>
      <w:numFmt w:val="decimal"/>
      <w:lvlText w:val="%4."/>
      <w:lvlJc w:val="left"/>
      <w:pPr>
        <w:ind w:left="3600" w:hanging="360"/>
      </w:pPr>
      <w:rPr>
        <w:b/>
        <w:color w:val="auto"/>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7C006066"/>
    <w:multiLevelType w:val="hybridMultilevel"/>
    <w:tmpl w:val="DBC469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6"/>
  </w:num>
  <w:num w:numId="2">
    <w:abstractNumId w:val="24"/>
  </w:num>
  <w:num w:numId="3">
    <w:abstractNumId w:val="2"/>
  </w:num>
  <w:num w:numId="4">
    <w:abstractNumId w:val="13"/>
  </w:num>
  <w:num w:numId="5">
    <w:abstractNumId w:val="30"/>
  </w:num>
  <w:num w:numId="6">
    <w:abstractNumId w:val="8"/>
  </w:num>
  <w:num w:numId="7">
    <w:abstractNumId w:val="25"/>
  </w:num>
  <w:num w:numId="8">
    <w:abstractNumId w:val="4"/>
  </w:num>
  <w:num w:numId="9">
    <w:abstractNumId w:val="3"/>
  </w:num>
  <w:num w:numId="10">
    <w:abstractNumId w:val="10"/>
  </w:num>
  <w:num w:numId="11">
    <w:abstractNumId w:val="7"/>
  </w:num>
  <w:num w:numId="12">
    <w:abstractNumId w:val="27"/>
  </w:num>
  <w:num w:numId="13">
    <w:abstractNumId w:val="12"/>
  </w:num>
  <w:num w:numId="14">
    <w:abstractNumId w:val="6"/>
  </w:num>
  <w:num w:numId="15">
    <w:abstractNumId w:val="0"/>
  </w:num>
  <w:num w:numId="16">
    <w:abstractNumId w:val="29"/>
  </w:num>
  <w:num w:numId="17">
    <w:abstractNumId w:val="22"/>
  </w:num>
  <w:num w:numId="18">
    <w:abstractNumId w:val="28"/>
  </w:num>
  <w:num w:numId="19">
    <w:abstractNumId w:val="21"/>
  </w:num>
  <w:num w:numId="20">
    <w:abstractNumId w:val="20"/>
  </w:num>
  <w:num w:numId="21">
    <w:abstractNumId w:val="15"/>
  </w:num>
  <w:num w:numId="22">
    <w:abstractNumId w:val="17"/>
  </w:num>
  <w:num w:numId="23">
    <w:abstractNumId w:val="23"/>
  </w:num>
  <w:num w:numId="24">
    <w:abstractNumId w:val="19"/>
  </w:num>
  <w:num w:numId="25">
    <w:abstractNumId w:val="18"/>
  </w:num>
  <w:num w:numId="26">
    <w:abstractNumId w:val="16"/>
  </w:num>
  <w:num w:numId="27">
    <w:abstractNumId w:val="9"/>
  </w:num>
  <w:num w:numId="28">
    <w:abstractNumId w:val="1"/>
  </w:num>
  <w:num w:numId="29">
    <w:abstractNumId w:val="5"/>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569"/>
    <w:rsid w:val="00023B08"/>
    <w:rsid w:val="00025EF6"/>
    <w:rsid w:val="00026B2B"/>
    <w:rsid w:val="0005191F"/>
    <w:rsid w:val="000668AA"/>
    <w:rsid w:val="00080A56"/>
    <w:rsid w:val="000963FC"/>
    <w:rsid w:val="000B52D6"/>
    <w:rsid w:val="000B639A"/>
    <w:rsid w:val="000B75DF"/>
    <w:rsid w:val="000C00C7"/>
    <w:rsid w:val="000C3FB8"/>
    <w:rsid w:val="000D059B"/>
    <w:rsid w:val="000D2561"/>
    <w:rsid w:val="001141D2"/>
    <w:rsid w:val="001165E6"/>
    <w:rsid w:val="00117719"/>
    <w:rsid w:val="00125B5F"/>
    <w:rsid w:val="001261DE"/>
    <w:rsid w:val="00135A7E"/>
    <w:rsid w:val="00137048"/>
    <w:rsid w:val="00156569"/>
    <w:rsid w:val="0016124D"/>
    <w:rsid w:val="00164412"/>
    <w:rsid w:val="001708DA"/>
    <w:rsid w:val="00184057"/>
    <w:rsid w:val="00187451"/>
    <w:rsid w:val="00195E53"/>
    <w:rsid w:val="001B2709"/>
    <w:rsid w:val="001D591F"/>
    <w:rsid w:val="001E19E0"/>
    <w:rsid w:val="001E36A8"/>
    <w:rsid w:val="001E56E7"/>
    <w:rsid w:val="001F5F87"/>
    <w:rsid w:val="0021673F"/>
    <w:rsid w:val="002168F3"/>
    <w:rsid w:val="00221B18"/>
    <w:rsid w:val="002B6B45"/>
    <w:rsid w:val="002B6DA2"/>
    <w:rsid w:val="002C0A36"/>
    <w:rsid w:val="002C2403"/>
    <w:rsid w:val="002D20C9"/>
    <w:rsid w:val="002F7002"/>
    <w:rsid w:val="002F75EB"/>
    <w:rsid w:val="00330F5B"/>
    <w:rsid w:val="00332F40"/>
    <w:rsid w:val="00353E28"/>
    <w:rsid w:val="0036703D"/>
    <w:rsid w:val="00373B14"/>
    <w:rsid w:val="00376AC8"/>
    <w:rsid w:val="00383EF4"/>
    <w:rsid w:val="00393020"/>
    <w:rsid w:val="00393D0A"/>
    <w:rsid w:val="00396B35"/>
    <w:rsid w:val="003A32DE"/>
    <w:rsid w:val="003A4B01"/>
    <w:rsid w:val="003A612A"/>
    <w:rsid w:val="003B784B"/>
    <w:rsid w:val="003D16AA"/>
    <w:rsid w:val="003D4C1A"/>
    <w:rsid w:val="003E154E"/>
    <w:rsid w:val="0041506F"/>
    <w:rsid w:val="00425B8C"/>
    <w:rsid w:val="00433549"/>
    <w:rsid w:val="0043570D"/>
    <w:rsid w:val="0044121C"/>
    <w:rsid w:val="00441F07"/>
    <w:rsid w:val="004426C4"/>
    <w:rsid w:val="00442AF4"/>
    <w:rsid w:val="00445D4F"/>
    <w:rsid w:val="00446808"/>
    <w:rsid w:val="00451207"/>
    <w:rsid w:val="0045684E"/>
    <w:rsid w:val="00457F89"/>
    <w:rsid w:val="004834FB"/>
    <w:rsid w:val="00485FE5"/>
    <w:rsid w:val="004874C5"/>
    <w:rsid w:val="004909E7"/>
    <w:rsid w:val="00496541"/>
    <w:rsid w:val="004972F2"/>
    <w:rsid w:val="004C1EAF"/>
    <w:rsid w:val="004C5CD2"/>
    <w:rsid w:val="004E729B"/>
    <w:rsid w:val="004F215E"/>
    <w:rsid w:val="004F3088"/>
    <w:rsid w:val="00500EA7"/>
    <w:rsid w:val="0051334F"/>
    <w:rsid w:val="0052743D"/>
    <w:rsid w:val="00542C1F"/>
    <w:rsid w:val="00557319"/>
    <w:rsid w:val="005630BB"/>
    <w:rsid w:val="00570865"/>
    <w:rsid w:val="0057309B"/>
    <w:rsid w:val="00573348"/>
    <w:rsid w:val="00573B41"/>
    <w:rsid w:val="005A78CC"/>
    <w:rsid w:val="005B5292"/>
    <w:rsid w:val="005C6288"/>
    <w:rsid w:val="005D46DF"/>
    <w:rsid w:val="005E5B24"/>
    <w:rsid w:val="005F3BE8"/>
    <w:rsid w:val="00610F90"/>
    <w:rsid w:val="00612AE9"/>
    <w:rsid w:val="00630B0B"/>
    <w:rsid w:val="00634BA9"/>
    <w:rsid w:val="00637AA1"/>
    <w:rsid w:val="006560A0"/>
    <w:rsid w:val="00657A7F"/>
    <w:rsid w:val="0066107E"/>
    <w:rsid w:val="00684EE0"/>
    <w:rsid w:val="006A5ACD"/>
    <w:rsid w:val="006B1DE4"/>
    <w:rsid w:val="006D5802"/>
    <w:rsid w:val="006D70C3"/>
    <w:rsid w:val="006E0801"/>
    <w:rsid w:val="006E5E72"/>
    <w:rsid w:val="006F2D93"/>
    <w:rsid w:val="006F506F"/>
    <w:rsid w:val="00706159"/>
    <w:rsid w:val="007241FD"/>
    <w:rsid w:val="00744DB5"/>
    <w:rsid w:val="007451F9"/>
    <w:rsid w:val="007501A8"/>
    <w:rsid w:val="00754D1C"/>
    <w:rsid w:val="00763A46"/>
    <w:rsid w:val="00764CA5"/>
    <w:rsid w:val="00765361"/>
    <w:rsid w:val="00775DB6"/>
    <w:rsid w:val="00776A09"/>
    <w:rsid w:val="00777539"/>
    <w:rsid w:val="00790130"/>
    <w:rsid w:val="007A2C32"/>
    <w:rsid w:val="007B7260"/>
    <w:rsid w:val="007C66E4"/>
    <w:rsid w:val="007F0D8B"/>
    <w:rsid w:val="007F4FCE"/>
    <w:rsid w:val="007F5E9D"/>
    <w:rsid w:val="00834CA9"/>
    <w:rsid w:val="00847143"/>
    <w:rsid w:val="0085495C"/>
    <w:rsid w:val="00863D6D"/>
    <w:rsid w:val="00867EDD"/>
    <w:rsid w:val="00873048"/>
    <w:rsid w:val="00884821"/>
    <w:rsid w:val="00887200"/>
    <w:rsid w:val="008A0122"/>
    <w:rsid w:val="008C0CD1"/>
    <w:rsid w:val="008C48F1"/>
    <w:rsid w:val="008D286F"/>
    <w:rsid w:val="008D54E4"/>
    <w:rsid w:val="008D5736"/>
    <w:rsid w:val="008D6267"/>
    <w:rsid w:val="008D73BF"/>
    <w:rsid w:val="008E4C82"/>
    <w:rsid w:val="008E5CF0"/>
    <w:rsid w:val="008F44BE"/>
    <w:rsid w:val="008F7426"/>
    <w:rsid w:val="00904DAC"/>
    <w:rsid w:val="00915802"/>
    <w:rsid w:val="009715E6"/>
    <w:rsid w:val="009808B4"/>
    <w:rsid w:val="00990D8F"/>
    <w:rsid w:val="00996D48"/>
    <w:rsid w:val="009979BE"/>
    <w:rsid w:val="009A20EE"/>
    <w:rsid w:val="009A21BF"/>
    <w:rsid w:val="009A2C5F"/>
    <w:rsid w:val="009C0C3A"/>
    <w:rsid w:val="009C4941"/>
    <w:rsid w:val="009C62E3"/>
    <w:rsid w:val="009D1F90"/>
    <w:rsid w:val="009D36C7"/>
    <w:rsid w:val="00A06E47"/>
    <w:rsid w:val="00A23F08"/>
    <w:rsid w:val="00A26926"/>
    <w:rsid w:val="00A613C7"/>
    <w:rsid w:val="00A716D4"/>
    <w:rsid w:val="00AA528B"/>
    <w:rsid w:val="00AA7A6F"/>
    <w:rsid w:val="00AB01B3"/>
    <w:rsid w:val="00AE53B7"/>
    <w:rsid w:val="00B01611"/>
    <w:rsid w:val="00B05ADF"/>
    <w:rsid w:val="00B32ACF"/>
    <w:rsid w:val="00B40366"/>
    <w:rsid w:val="00B56F48"/>
    <w:rsid w:val="00B6125E"/>
    <w:rsid w:val="00B618E2"/>
    <w:rsid w:val="00B64A95"/>
    <w:rsid w:val="00B75990"/>
    <w:rsid w:val="00BA3B9E"/>
    <w:rsid w:val="00BD5E42"/>
    <w:rsid w:val="00BE16FD"/>
    <w:rsid w:val="00BE784E"/>
    <w:rsid w:val="00BF3861"/>
    <w:rsid w:val="00C04EC5"/>
    <w:rsid w:val="00C052B7"/>
    <w:rsid w:val="00C533DB"/>
    <w:rsid w:val="00C63B31"/>
    <w:rsid w:val="00C71F68"/>
    <w:rsid w:val="00C74C68"/>
    <w:rsid w:val="00C96327"/>
    <w:rsid w:val="00CB0D72"/>
    <w:rsid w:val="00CC1A12"/>
    <w:rsid w:val="00CD36E7"/>
    <w:rsid w:val="00CE0217"/>
    <w:rsid w:val="00CE7F14"/>
    <w:rsid w:val="00CF2DC9"/>
    <w:rsid w:val="00D0055F"/>
    <w:rsid w:val="00D02552"/>
    <w:rsid w:val="00D064C8"/>
    <w:rsid w:val="00D06C15"/>
    <w:rsid w:val="00D15DAE"/>
    <w:rsid w:val="00D16B75"/>
    <w:rsid w:val="00D20065"/>
    <w:rsid w:val="00D21A15"/>
    <w:rsid w:val="00D254D2"/>
    <w:rsid w:val="00D27438"/>
    <w:rsid w:val="00D40502"/>
    <w:rsid w:val="00D432B9"/>
    <w:rsid w:val="00D46246"/>
    <w:rsid w:val="00D475D9"/>
    <w:rsid w:val="00D5403F"/>
    <w:rsid w:val="00D57D66"/>
    <w:rsid w:val="00D71B67"/>
    <w:rsid w:val="00D76141"/>
    <w:rsid w:val="00D824FC"/>
    <w:rsid w:val="00D873D6"/>
    <w:rsid w:val="00DA6F2B"/>
    <w:rsid w:val="00DA78E3"/>
    <w:rsid w:val="00DB1ECD"/>
    <w:rsid w:val="00DD5013"/>
    <w:rsid w:val="00DD652F"/>
    <w:rsid w:val="00DF26A3"/>
    <w:rsid w:val="00E04F0F"/>
    <w:rsid w:val="00E12346"/>
    <w:rsid w:val="00E251BC"/>
    <w:rsid w:val="00E25C89"/>
    <w:rsid w:val="00E310B2"/>
    <w:rsid w:val="00E37BCB"/>
    <w:rsid w:val="00E505EA"/>
    <w:rsid w:val="00E558B8"/>
    <w:rsid w:val="00E67826"/>
    <w:rsid w:val="00E74B48"/>
    <w:rsid w:val="00E833F9"/>
    <w:rsid w:val="00E93A0F"/>
    <w:rsid w:val="00EA29D5"/>
    <w:rsid w:val="00EA459D"/>
    <w:rsid w:val="00EA7442"/>
    <w:rsid w:val="00EB78F2"/>
    <w:rsid w:val="00EC5528"/>
    <w:rsid w:val="00ED2D56"/>
    <w:rsid w:val="00ED4559"/>
    <w:rsid w:val="00ED5D83"/>
    <w:rsid w:val="00F1504B"/>
    <w:rsid w:val="00F32515"/>
    <w:rsid w:val="00F525D1"/>
    <w:rsid w:val="00F5683E"/>
    <w:rsid w:val="00F6740F"/>
    <w:rsid w:val="00F80A73"/>
    <w:rsid w:val="00F8105D"/>
    <w:rsid w:val="00F839F5"/>
    <w:rsid w:val="00F87B18"/>
    <w:rsid w:val="00F93CA3"/>
    <w:rsid w:val="00F97D69"/>
    <w:rsid w:val="00FA5F96"/>
    <w:rsid w:val="00FA72E2"/>
    <w:rsid w:val="00FB0D9F"/>
    <w:rsid w:val="00FC1070"/>
    <w:rsid w:val="00FD6B62"/>
    <w:rsid w:val="00FD7392"/>
    <w:rsid w:val="00FF019D"/>
    <w:rsid w:val="00FF2A39"/>
    <w:rsid w:val="00FF5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A5AFE"/>
  <w15:docId w15:val="{113ADDDA-DF7D-429C-8217-87054ED4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56569"/>
    <w:pPr>
      <w:ind w:left="720"/>
      <w:contextualSpacing/>
    </w:pPr>
  </w:style>
  <w:style w:type="character" w:styleId="CommentReference">
    <w:name w:val="annotation reference"/>
    <w:basedOn w:val="DefaultParagraphFont"/>
    <w:semiHidden/>
    <w:unhideWhenUsed/>
    <w:rsid w:val="00156569"/>
    <w:rPr>
      <w:sz w:val="16"/>
      <w:szCs w:val="16"/>
    </w:rPr>
  </w:style>
  <w:style w:type="paragraph" w:styleId="CommentText">
    <w:name w:val="annotation text"/>
    <w:basedOn w:val="Normal"/>
    <w:link w:val="CommentTextChar"/>
    <w:semiHidden/>
    <w:unhideWhenUsed/>
    <w:rsid w:val="00156569"/>
    <w:pPr>
      <w:spacing w:line="240" w:lineRule="auto"/>
    </w:pPr>
    <w:rPr>
      <w:sz w:val="20"/>
      <w:szCs w:val="20"/>
    </w:rPr>
  </w:style>
  <w:style w:type="character" w:customStyle="1" w:styleId="CommentTextChar">
    <w:name w:val="Comment Text Char"/>
    <w:basedOn w:val="DefaultParagraphFont"/>
    <w:link w:val="CommentText"/>
    <w:semiHidden/>
    <w:rsid w:val="00156569"/>
    <w:rPr>
      <w:sz w:val="20"/>
      <w:szCs w:val="20"/>
    </w:rPr>
  </w:style>
  <w:style w:type="paragraph" w:styleId="CommentSubject">
    <w:name w:val="annotation subject"/>
    <w:basedOn w:val="CommentText"/>
    <w:next w:val="CommentText"/>
    <w:link w:val="CommentSubjectChar"/>
    <w:uiPriority w:val="99"/>
    <w:semiHidden/>
    <w:unhideWhenUsed/>
    <w:rsid w:val="00156569"/>
    <w:rPr>
      <w:b/>
      <w:bCs/>
    </w:rPr>
  </w:style>
  <w:style w:type="character" w:customStyle="1" w:styleId="CommentSubjectChar">
    <w:name w:val="Comment Subject Char"/>
    <w:basedOn w:val="CommentTextChar"/>
    <w:link w:val="CommentSubject"/>
    <w:uiPriority w:val="99"/>
    <w:semiHidden/>
    <w:rsid w:val="00156569"/>
    <w:rPr>
      <w:b/>
      <w:bCs/>
      <w:sz w:val="20"/>
      <w:szCs w:val="20"/>
    </w:rPr>
  </w:style>
  <w:style w:type="paragraph" w:styleId="BalloonText">
    <w:name w:val="Balloon Text"/>
    <w:basedOn w:val="Normal"/>
    <w:link w:val="BalloonTextChar"/>
    <w:uiPriority w:val="99"/>
    <w:semiHidden/>
    <w:unhideWhenUsed/>
    <w:rsid w:val="001565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569"/>
    <w:rPr>
      <w:rFonts w:ascii="Tahoma" w:hAnsi="Tahoma" w:cs="Tahoma"/>
      <w:sz w:val="16"/>
      <w:szCs w:val="16"/>
    </w:rPr>
  </w:style>
  <w:style w:type="paragraph" w:styleId="Header">
    <w:name w:val="header"/>
    <w:basedOn w:val="Normal"/>
    <w:link w:val="HeaderChar"/>
    <w:uiPriority w:val="99"/>
    <w:unhideWhenUsed/>
    <w:rsid w:val="00433549"/>
    <w:pPr>
      <w:tabs>
        <w:tab w:val="center" w:pos="4680"/>
        <w:tab w:val="right" w:pos="9360"/>
      </w:tabs>
      <w:spacing w:line="240" w:lineRule="auto"/>
    </w:pPr>
  </w:style>
  <w:style w:type="character" w:customStyle="1" w:styleId="HeaderChar">
    <w:name w:val="Header Char"/>
    <w:basedOn w:val="DefaultParagraphFont"/>
    <w:link w:val="Header"/>
    <w:uiPriority w:val="99"/>
    <w:rsid w:val="00433549"/>
  </w:style>
  <w:style w:type="paragraph" w:styleId="Footer">
    <w:name w:val="footer"/>
    <w:basedOn w:val="Normal"/>
    <w:link w:val="FooterChar"/>
    <w:uiPriority w:val="99"/>
    <w:unhideWhenUsed/>
    <w:rsid w:val="00433549"/>
    <w:pPr>
      <w:tabs>
        <w:tab w:val="center" w:pos="4680"/>
        <w:tab w:val="right" w:pos="9360"/>
      </w:tabs>
      <w:spacing w:line="240" w:lineRule="auto"/>
    </w:pPr>
  </w:style>
  <w:style w:type="character" w:customStyle="1" w:styleId="FooterChar">
    <w:name w:val="Footer Char"/>
    <w:basedOn w:val="DefaultParagraphFont"/>
    <w:link w:val="Footer"/>
    <w:uiPriority w:val="99"/>
    <w:rsid w:val="00433549"/>
  </w:style>
  <w:style w:type="paragraph" w:styleId="BodyText">
    <w:name w:val="Body Text"/>
    <w:basedOn w:val="Normal"/>
    <w:link w:val="BodyTextChar"/>
    <w:rsid w:val="00BE78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E784E"/>
    <w:rPr>
      <w:rFonts w:ascii="Times New Roman" w:eastAsia="Times New Roman" w:hAnsi="Times New Roman" w:cs="Times New Roman"/>
      <w:sz w:val="24"/>
      <w:szCs w:val="24"/>
    </w:rPr>
  </w:style>
  <w:style w:type="paragraph" w:styleId="NoSpacing">
    <w:name w:val="No Spacing"/>
    <w:uiPriority w:val="1"/>
    <w:qFormat/>
    <w:rsid w:val="00BE784E"/>
    <w:pPr>
      <w:spacing w:line="240" w:lineRule="auto"/>
    </w:pPr>
    <w:rPr>
      <w:rFonts w:ascii="Calibri" w:eastAsia="Calibri" w:hAnsi="Calibri" w:cs="Times New Roman"/>
    </w:rPr>
  </w:style>
  <w:style w:type="paragraph" w:styleId="NormalWeb">
    <w:name w:val="Normal (Web)"/>
    <w:basedOn w:val="Normal"/>
    <w:uiPriority w:val="99"/>
    <w:semiHidden/>
    <w:unhideWhenUsed/>
    <w:rsid w:val="000B52D6"/>
    <w:pPr>
      <w:spacing w:line="390" w:lineRule="atLeast"/>
    </w:pPr>
    <w:rPr>
      <w:rFonts w:ascii="Verdana" w:eastAsia="Times New Roman" w:hAnsi="Verdana" w:cs="Times New Roman"/>
      <w:color w:val="777777"/>
      <w:sz w:val="20"/>
      <w:szCs w:val="20"/>
    </w:rPr>
  </w:style>
  <w:style w:type="character" w:styleId="PlaceholderText">
    <w:name w:val="Placeholder Text"/>
    <w:basedOn w:val="DefaultParagraphFont"/>
    <w:uiPriority w:val="99"/>
    <w:semiHidden/>
    <w:rsid w:val="004F3088"/>
    <w:rPr>
      <w:color w:val="808080"/>
    </w:rPr>
  </w:style>
  <w:style w:type="character" w:styleId="Hyperlink">
    <w:name w:val="Hyperlink"/>
    <w:rsid w:val="00573348"/>
    <w:rPr>
      <w:color w:val="333333"/>
      <w:u w:val="single"/>
    </w:rPr>
  </w:style>
  <w:style w:type="character" w:styleId="FollowedHyperlink">
    <w:name w:val="FollowedHyperlink"/>
    <w:basedOn w:val="DefaultParagraphFont"/>
    <w:uiPriority w:val="99"/>
    <w:semiHidden/>
    <w:unhideWhenUsed/>
    <w:rsid w:val="00E93A0F"/>
    <w:rPr>
      <w:color w:val="800080" w:themeColor="followedHyperlink"/>
      <w:u w:val="single"/>
    </w:rPr>
  </w:style>
  <w:style w:type="character" w:customStyle="1" w:styleId="ListParagraphChar">
    <w:name w:val="List Paragraph Char"/>
    <w:link w:val="ListParagraph"/>
    <w:uiPriority w:val="34"/>
    <w:locked/>
    <w:rsid w:val="008D6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251894">
      <w:bodyDiv w:val="1"/>
      <w:marLeft w:val="0"/>
      <w:marRight w:val="0"/>
      <w:marTop w:val="0"/>
      <w:marBottom w:val="0"/>
      <w:divBdr>
        <w:top w:val="none" w:sz="0" w:space="0" w:color="auto"/>
        <w:left w:val="none" w:sz="0" w:space="0" w:color="auto"/>
        <w:bottom w:val="none" w:sz="0" w:space="0" w:color="auto"/>
        <w:right w:val="none" w:sz="0" w:space="0" w:color="auto"/>
      </w:divBdr>
    </w:div>
    <w:div w:id="1582956612">
      <w:bodyDiv w:val="1"/>
      <w:marLeft w:val="0"/>
      <w:marRight w:val="0"/>
      <w:marTop w:val="0"/>
      <w:marBottom w:val="0"/>
      <w:divBdr>
        <w:top w:val="none" w:sz="0" w:space="0" w:color="auto"/>
        <w:left w:val="none" w:sz="0" w:space="0" w:color="auto"/>
        <w:bottom w:val="none" w:sz="0" w:space="0" w:color="auto"/>
        <w:right w:val="none" w:sz="0" w:space="0" w:color="auto"/>
      </w:divBdr>
    </w:div>
    <w:div w:id="1595744162">
      <w:bodyDiv w:val="1"/>
      <w:marLeft w:val="0"/>
      <w:marRight w:val="0"/>
      <w:marTop w:val="0"/>
      <w:marBottom w:val="0"/>
      <w:divBdr>
        <w:top w:val="none" w:sz="0" w:space="0" w:color="auto"/>
        <w:left w:val="none" w:sz="0" w:space="0" w:color="auto"/>
        <w:bottom w:val="none" w:sz="0" w:space="0" w:color="auto"/>
        <w:right w:val="none" w:sz="0" w:space="0" w:color="auto"/>
      </w:divBdr>
    </w:div>
    <w:div w:id="207395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9E48D360-5C29-4BB1-B80F-13FF6F50AF94}"/>
      </w:docPartPr>
      <w:docPartBody>
        <w:p w:rsidR="00457468" w:rsidRDefault="00D01E6A">
          <w:r w:rsidRPr="000C2A2B">
            <w:rPr>
              <w:rStyle w:val="PlaceholderText"/>
            </w:rPr>
            <w:t>Click or tap here to enter text.</w:t>
          </w:r>
        </w:p>
      </w:docPartBody>
    </w:docPart>
    <w:docPart>
      <w:docPartPr>
        <w:name w:val="EF1549D9018D42909D07DAF4C0DAFE65"/>
        <w:category>
          <w:name w:val="General"/>
          <w:gallery w:val="placeholder"/>
        </w:category>
        <w:types>
          <w:type w:val="bbPlcHdr"/>
        </w:types>
        <w:behaviors>
          <w:behavior w:val="content"/>
        </w:behaviors>
        <w:guid w:val="{F161392B-6CB3-407A-82ED-6054AD7D212D}"/>
      </w:docPartPr>
      <w:docPartBody>
        <w:p w:rsidR="00457468" w:rsidRDefault="00587F43" w:rsidP="00587F43">
          <w:pPr>
            <w:pStyle w:val="EF1549D9018D42909D07DAF4C0DAFE651"/>
          </w:pPr>
          <w:r w:rsidRPr="00D76141">
            <w:rPr>
              <w:rFonts w:ascii="Times New Roman" w:hAnsi="Times New Roman" w:cs="Times New Roman"/>
              <w:b/>
              <w:color w:val="000000" w:themeColor="text1"/>
              <w:sz w:val="24"/>
              <w:szCs w:val="24"/>
              <w:highlight w:val="green"/>
            </w:rPr>
            <w:t>Contractor Response</w:t>
          </w:r>
        </w:p>
      </w:docPartBody>
    </w:docPart>
    <w:docPart>
      <w:docPartPr>
        <w:name w:val="E038AFDEF4AA4F8186B7CB584027F3B7"/>
        <w:category>
          <w:name w:val="General"/>
          <w:gallery w:val="placeholder"/>
        </w:category>
        <w:types>
          <w:type w:val="bbPlcHdr"/>
        </w:types>
        <w:behaviors>
          <w:behavior w:val="content"/>
        </w:behaviors>
        <w:guid w:val="{6C9FC73C-2F75-461A-B251-C304E7D09D71}"/>
      </w:docPartPr>
      <w:docPartBody>
        <w:p w:rsidR="00B130B6" w:rsidRDefault="00216291" w:rsidP="00216291">
          <w:pPr>
            <w:pStyle w:val="E038AFDEF4AA4F8186B7CB584027F3B7"/>
          </w:pPr>
          <w:r w:rsidRPr="000C2A2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E6A"/>
    <w:rsid w:val="00216291"/>
    <w:rsid w:val="00457468"/>
    <w:rsid w:val="00587F43"/>
    <w:rsid w:val="008062C6"/>
    <w:rsid w:val="00944347"/>
    <w:rsid w:val="00B130B6"/>
    <w:rsid w:val="00D01E6A"/>
    <w:rsid w:val="00FB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6291"/>
    <w:rPr>
      <w:color w:val="808080"/>
    </w:rPr>
  </w:style>
  <w:style w:type="paragraph" w:customStyle="1" w:styleId="EF1549D9018D42909D07DAF4C0DAFE65">
    <w:name w:val="EF1549D9018D42909D07DAF4C0DAFE65"/>
    <w:rsid w:val="00D01E6A"/>
    <w:pPr>
      <w:spacing w:after="0" w:line="276" w:lineRule="auto"/>
      <w:ind w:left="720"/>
      <w:contextualSpacing/>
    </w:pPr>
    <w:rPr>
      <w:rFonts w:eastAsiaTheme="minorHAnsi"/>
    </w:rPr>
  </w:style>
  <w:style w:type="paragraph" w:customStyle="1" w:styleId="A8EB337D54F1469A843990CAC1C0FBAE">
    <w:name w:val="A8EB337D54F1469A843990CAC1C0FBAE"/>
    <w:rsid w:val="00D01E6A"/>
  </w:style>
  <w:style w:type="paragraph" w:customStyle="1" w:styleId="EF1549D9018D42909D07DAF4C0DAFE651">
    <w:name w:val="EF1549D9018D42909D07DAF4C0DAFE651"/>
    <w:rsid w:val="00587F43"/>
    <w:pPr>
      <w:spacing w:after="0" w:line="276" w:lineRule="auto"/>
      <w:ind w:left="720"/>
      <w:contextualSpacing/>
    </w:pPr>
    <w:rPr>
      <w:rFonts w:eastAsiaTheme="minorHAnsi"/>
    </w:rPr>
  </w:style>
  <w:style w:type="paragraph" w:customStyle="1" w:styleId="E038AFDEF4AA4F8186B7CB584027F3B7">
    <w:name w:val="E038AFDEF4AA4F8186B7CB584027F3B7"/>
    <w:rsid w:val="002162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7" ma:contentTypeDescription="Create a new document." ma:contentTypeScope="" ma:versionID="cf6284e90f2d08b3582bd25a6fa43fb7">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93ca9f7455bbbfe9ea5c67a13525bc31"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9F2086AB-E3D1-48E0-89BC-706BFCDC5F67}">
  <ds:schemaRefs>
    <ds:schemaRef ds:uri="http://schemas.openxmlformats.org/officeDocument/2006/bibliography"/>
  </ds:schemaRefs>
</ds:datastoreItem>
</file>

<file path=customXml/itemProps2.xml><?xml version="1.0" encoding="utf-8"?>
<ds:datastoreItem xmlns:ds="http://schemas.openxmlformats.org/officeDocument/2006/customXml" ds:itemID="{7AA426C6-FB46-476A-B0A6-FAC97B53A1C3}"/>
</file>

<file path=customXml/itemProps3.xml><?xml version="1.0" encoding="utf-8"?>
<ds:datastoreItem xmlns:ds="http://schemas.openxmlformats.org/officeDocument/2006/customXml" ds:itemID="{AE87D1D2-3497-4E0F-8A58-3BF05BFE2C6B}"/>
</file>

<file path=customXml/itemProps4.xml><?xml version="1.0" encoding="utf-8"?>
<ds:datastoreItem xmlns:ds="http://schemas.openxmlformats.org/officeDocument/2006/customXml" ds:itemID="{3ADC4099-06F8-4972-993F-C7ADC31AC241}"/>
</file>

<file path=docProps/app.xml><?xml version="1.0" encoding="utf-8"?>
<Properties xmlns="http://schemas.openxmlformats.org/officeDocument/2006/extended-properties" xmlns:vt="http://schemas.openxmlformats.org/officeDocument/2006/docPropsVTypes">
  <Template>Normal.dotm</Template>
  <TotalTime>1</TotalTime>
  <Pages>3</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Commonwealth of PA</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elwoods</dc:creator>
  <cp:lastModifiedBy>Parikh, Mohit</cp:lastModifiedBy>
  <cp:revision>2</cp:revision>
  <cp:lastPrinted>2017-03-06T16:33:00Z</cp:lastPrinted>
  <dcterms:created xsi:type="dcterms:W3CDTF">2020-06-25T14:24:00Z</dcterms:created>
  <dcterms:modified xsi:type="dcterms:W3CDTF">2020-06-25T14:24:00Z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PublishingContact">
    <vt:lpwstr/>
  </property>
  <property fmtid="{D5CDD505-2E9C-101B-9397-08002B2CF9AE}" pid="4" name="SeoBrowserTitle">
    <vt:lpwstr/>
  </property>
  <property fmtid="{D5CDD505-2E9C-101B-9397-08002B2CF9AE}" pid="5" name="SeoKeywords">
    <vt:lpwstr/>
  </property>
  <property fmtid="{D5CDD505-2E9C-101B-9397-08002B2CF9AE}" pid="6" name="Order">
    <vt:r8>239100</vt:r8>
  </property>
  <property fmtid="{D5CDD505-2E9C-101B-9397-08002B2CF9AE}" pid="7" name="PublishingRollupImage">
    <vt:lpwstr/>
  </property>
  <property fmtid="{D5CDD505-2E9C-101B-9397-08002B2CF9AE}" pid="8" name="PublishingContactEmail">
    <vt:lpwstr/>
  </property>
  <property fmtid="{D5CDD505-2E9C-101B-9397-08002B2CF9AE}" pid="9" name="xd_Signature">
    <vt:bool>false</vt:bool>
  </property>
  <property fmtid="{D5CDD505-2E9C-101B-9397-08002B2CF9AE}" pid="10" name="PublishingIsFurlPage">
    <vt:bool>false</vt:bool>
  </property>
  <property fmtid="{D5CDD505-2E9C-101B-9397-08002B2CF9AE}" pid="11" name="xd_ProgID">
    <vt:lpwstr/>
  </property>
  <property fmtid="{D5CDD505-2E9C-101B-9397-08002B2CF9AE}" pid="12" name="PublishingContactPicture">
    <vt:lpwstr/>
  </property>
  <property fmtid="{D5CDD505-2E9C-101B-9397-08002B2CF9AE}" pid="13" name="PublishingVariationGroupID">
    <vt:lpwstr/>
  </property>
  <property fmtid="{D5CDD505-2E9C-101B-9397-08002B2CF9AE}" pid="14" name="RobotsNoIndex">
    <vt:bool>false</vt:bool>
  </property>
  <property fmtid="{D5CDD505-2E9C-101B-9397-08002B2CF9AE}" pid="15" name="SeoMetaDescription">
    <vt:lpwstr/>
  </property>
  <property fmtid="{D5CDD505-2E9C-101B-9397-08002B2CF9AE}" pid="16" name="PublishingContactName">
    <vt:lpwstr/>
  </property>
  <property fmtid="{D5CDD505-2E9C-101B-9397-08002B2CF9AE}" pid="17" name="PublishingVariationRelationshipLinkFieldID">
    <vt:lpwstr/>
  </property>
  <property fmtid="{D5CDD505-2E9C-101B-9397-08002B2CF9AE}" pid="18" name="_SourceUrl">
    <vt:lpwstr/>
  </property>
  <property fmtid="{D5CDD505-2E9C-101B-9397-08002B2CF9AE}" pid="19" name="_SharedFileIndex">
    <vt:lpwstr/>
  </property>
  <property fmtid="{D5CDD505-2E9C-101B-9397-08002B2CF9AE}" pid="20" name="Comments">
    <vt:lpwstr/>
  </property>
  <property fmtid="{D5CDD505-2E9C-101B-9397-08002B2CF9AE}" pid="21" name="PublishingPageLayout">
    <vt:lpwstr/>
  </property>
  <property fmtid="{D5CDD505-2E9C-101B-9397-08002B2CF9AE}" pid="22" name="TemplateUrl">
    <vt:lpwstr/>
  </property>
  <property fmtid="{D5CDD505-2E9C-101B-9397-08002B2CF9AE}" pid="23" name="Audience">
    <vt:lpwstr/>
  </property>
</Properties>
</file>