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9" w:rsidRDefault="00127120"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INTEGRATED PEST MANAGEMENT </w:t>
      </w:r>
      <w:r w:rsidR="00776A09">
        <w:rPr>
          <w:rFonts w:ascii="Arial" w:hAnsi="Arial" w:cs="Arial"/>
          <w:b/>
          <w:color w:val="000000" w:themeColor="text1"/>
          <w:sz w:val="24"/>
          <w:szCs w:val="24"/>
        </w:rPr>
        <w:t>ITQ</w:t>
      </w:r>
    </w:p>
    <w:p w:rsid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Request for Quote</w:t>
      </w:r>
    </w:p>
    <w:p w:rsidR="00776A09" w:rsidRPr="00776A09" w:rsidRDefault="00776A09" w:rsidP="00776A09">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Technical Submittal</w:t>
      </w:r>
    </w:p>
    <w:p w:rsidR="00373B14" w:rsidRPr="00D824FC"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D824FC">
        <w:rPr>
          <w:rFonts w:ascii="Times New Roman" w:hAnsi="Times New Roman" w:cs="Times New Roman"/>
          <w:b/>
          <w:color w:val="000000" w:themeColor="text1"/>
          <w:sz w:val="24"/>
          <w:szCs w:val="24"/>
        </w:rPr>
        <w:t>Statement of the Project.</w:t>
      </w:r>
      <w:r>
        <w:rPr>
          <w:rFonts w:ascii="Times New Roman" w:hAnsi="Times New Roman" w:cs="Times New Roman"/>
          <w:b/>
          <w:color w:val="000000" w:themeColor="text1"/>
          <w:sz w:val="24"/>
          <w:szCs w:val="24"/>
        </w:rPr>
        <w:t xml:space="preserve"> </w:t>
      </w:r>
      <w:r w:rsidR="00373B14" w:rsidRPr="00D824FC">
        <w:rPr>
          <w:rFonts w:ascii="Times New Roman" w:hAnsi="Times New Roman" w:cs="Times New Roman"/>
          <w:color w:val="000000" w:themeColor="text1"/>
          <w:sz w:val="24"/>
          <w:szCs w:val="24"/>
          <w:highlight w:val="yellow"/>
        </w:rPr>
        <w:t xml:space="preserve">[Agency will </w:t>
      </w:r>
      <w:r w:rsidRPr="00D824FC">
        <w:rPr>
          <w:rFonts w:ascii="Times New Roman" w:hAnsi="Times New Roman" w:cs="Times New Roman"/>
          <w:color w:val="000000" w:themeColor="text1"/>
          <w:sz w:val="24"/>
          <w:szCs w:val="24"/>
          <w:highlight w:val="yellow"/>
        </w:rPr>
        <w:t>to provide detailed narrative of the project</w:t>
      </w:r>
      <w:r w:rsidR="00373B14" w:rsidRPr="00D824FC">
        <w:rPr>
          <w:rFonts w:ascii="Times New Roman" w:hAnsi="Times New Roman" w:cs="Times New Roman"/>
          <w:color w:val="000000" w:themeColor="text1"/>
          <w:sz w:val="24"/>
          <w:szCs w:val="24"/>
          <w:highlight w:val="yellow"/>
        </w:rPr>
        <w:t>]</w:t>
      </w:r>
    </w:p>
    <w:p w:rsidR="00373B14" w:rsidRPr="00D76141"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rsidR="00E93A0F" w:rsidRPr="00D76141"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D824FC">
        <w:rPr>
          <w:rFonts w:ascii="Times New Roman" w:hAnsi="Times New Roman" w:cs="Times New Roman"/>
          <w:b/>
          <w:bCs/>
          <w:color w:val="000000" w:themeColor="text1"/>
          <w:sz w:val="24"/>
          <w:szCs w:val="24"/>
        </w:rPr>
        <w:t>Term of the Project</w:t>
      </w:r>
      <w:r>
        <w:rPr>
          <w:rFonts w:ascii="Times New Roman" w:hAnsi="Times New Roman" w:cs="Times New Roman"/>
          <w:b/>
          <w:bCs/>
          <w:color w:val="000000" w:themeColor="text1"/>
          <w:sz w:val="24"/>
          <w:szCs w:val="24"/>
        </w:rPr>
        <w:t xml:space="preserve">. </w:t>
      </w:r>
      <w:r w:rsidR="00E93A0F" w:rsidRPr="00D76141">
        <w:rPr>
          <w:rFonts w:ascii="Times New Roman" w:hAnsi="Times New Roman" w:cs="Times New Roman"/>
          <w:color w:val="000000" w:themeColor="text1"/>
          <w:sz w:val="24"/>
          <w:szCs w:val="24"/>
        </w:rPr>
        <w:t>The term of this Project shall commence upon issuance of a Contract or Purchase Order to the selected Contractor</w:t>
      </w:r>
      <w:r w:rsidR="00E93A0F">
        <w:rPr>
          <w:rFonts w:ascii="Times New Roman" w:hAnsi="Times New Roman" w:cs="Times New Roman"/>
          <w:color w:val="000000" w:themeColor="text1"/>
          <w:sz w:val="24"/>
          <w:szCs w:val="24"/>
        </w:rPr>
        <w:t xml:space="preserve"> (“Effective Date”)</w:t>
      </w:r>
      <w:r w:rsidR="00E93A0F" w:rsidRPr="00D76141">
        <w:rPr>
          <w:rFonts w:ascii="Times New Roman" w:hAnsi="Times New Roman" w:cs="Times New Roman"/>
          <w:color w:val="000000" w:themeColor="text1"/>
          <w:sz w:val="24"/>
          <w:szCs w:val="24"/>
        </w:rPr>
        <w:t xml:space="preserve">, and shall </w:t>
      </w:r>
      <w:r w:rsidR="00E93A0F">
        <w:rPr>
          <w:rFonts w:ascii="Times New Roman" w:hAnsi="Times New Roman" w:cs="Times New Roman"/>
          <w:color w:val="000000" w:themeColor="text1"/>
          <w:sz w:val="24"/>
          <w:szCs w:val="24"/>
        </w:rPr>
        <w:t>expire</w:t>
      </w:r>
      <w:r w:rsidR="00E93A0F" w:rsidRPr="00D76141">
        <w:rPr>
          <w:rFonts w:ascii="Times New Roman" w:hAnsi="Times New Roman" w:cs="Times New Roman"/>
          <w:color w:val="000000" w:themeColor="text1"/>
          <w:sz w:val="24"/>
          <w:szCs w:val="24"/>
        </w:rPr>
        <w:t xml:space="preserve"> </w:t>
      </w:r>
      <w:r w:rsidR="00E93A0F">
        <w:rPr>
          <w:rFonts w:ascii="Times New Roman" w:hAnsi="Times New Roman" w:cs="Times New Roman"/>
          <w:color w:val="000000" w:themeColor="text1"/>
          <w:sz w:val="24"/>
          <w:szCs w:val="24"/>
          <w:highlight w:val="yellow"/>
        </w:rPr>
        <w:t>[specify number of years/months</w:t>
      </w:r>
      <w:r w:rsidR="00E93A0F" w:rsidRPr="00D76141">
        <w:rPr>
          <w:rFonts w:ascii="Times New Roman" w:hAnsi="Times New Roman" w:cs="Times New Roman"/>
          <w:color w:val="000000" w:themeColor="text1"/>
          <w:sz w:val="24"/>
          <w:szCs w:val="24"/>
          <w:highlight w:val="yellow"/>
        </w:rPr>
        <w:t>]</w:t>
      </w:r>
      <w:r w:rsidR="00E93A0F">
        <w:rPr>
          <w:rFonts w:ascii="Times New Roman" w:hAnsi="Times New Roman" w:cs="Times New Roman"/>
          <w:color w:val="000000" w:themeColor="text1"/>
          <w:sz w:val="24"/>
          <w:szCs w:val="24"/>
        </w:rPr>
        <w:t xml:space="preserve"> after the Effective Date</w:t>
      </w:r>
      <w:r w:rsidR="00E93A0F" w:rsidRPr="00D76141">
        <w:rPr>
          <w:rFonts w:ascii="Times New Roman" w:hAnsi="Times New Roman" w:cs="Times New Roman"/>
          <w:color w:val="000000" w:themeColor="text1"/>
          <w:sz w:val="24"/>
          <w:szCs w:val="24"/>
        </w:rPr>
        <w:t xml:space="preserve">, unless it is terminated earlier pursuant to the terms of the Contract or Purchase Order. </w:t>
      </w:r>
      <w:r w:rsidR="00E93A0F">
        <w:rPr>
          <w:rFonts w:ascii="Times New Roman" w:hAnsi="Times New Roman" w:cs="Times New Roman"/>
          <w:color w:val="000000" w:themeColor="text1"/>
          <w:sz w:val="24"/>
          <w:szCs w:val="24"/>
        </w:rPr>
        <w:t>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rsidR="00D27438" w:rsidRPr="00D76141"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F5683E"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F5683E">
        <w:rPr>
          <w:rFonts w:ascii="Times New Roman" w:hAnsi="Times New Roman" w:cs="Times New Roman"/>
          <w:b/>
          <w:color w:val="000000" w:themeColor="text1"/>
          <w:sz w:val="24"/>
          <w:szCs w:val="24"/>
        </w:rPr>
        <w:t>Qualifications</w:t>
      </w:r>
      <w:r>
        <w:rPr>
          <w:rFonts w:ascii="Times New Roman" w:hAnsi="Times New Roman" w:cs="Times New Roman"/>
          <w:color w:val="000000" w:themeColor="text1"/>
          <w:sz w:val="24"/>
          <w:szCs w:val="24"/>
        </w:rPr>
        <w:t>.</w:t>
      </w:r>
      <w:r w:rsidR="00D76141" w:rsidRPr="00D76141">
        <w:rPr>
          <w:rFonts w:ascii="Times New Roman" w:hAnsi="Times New Roman" w:cs="Times New Roman"/>
          <w:color w:val="000000" w:themeColor="text1"/>
          <w:sz w:val="24"/>
          <w:szCs w:val="24"/>
        </w:rPr>
        <w:t xml:space="preserve"> </w:t>
      </w:r>
    </w:p>
    <w:p w:rsidR="00F5683E"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rsidR="00F5683E"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Requirements</w:t>
      </w:r>
      <w:r w:rsidR="00F5683E" w:rsidRPr="00F5683E">
        <w:rPr>
          <w:rFonts w:ascii="Times New Roman" w:hAnsi="Times New Roman" w:cs="Times New Roman"/>
          <w:b/>
          <w:color w:val="000000" w:themeColor="text1"/>
          <w:sz w:val="24"/>
          <w:szCs w:val="24"/>
        </w:rPr>
        <w:t xml:space="preserve">. </w:t>
      </w:r>
      <w:r w:rsidR="00F5683E" w:rsidRPr="00F5683E">
        <w:rPr>
          <w:rFonts w:ascii="Times New Roman" w:hAnsi="Times New Roman" w:cs="Times New Roman"/>
          <w:color w:val="000000" w:themeColor="text1"/>
          <w:sz w:val="24"/>
          <w:szCs w:val="24"/>
        </w:rPr>
        <w:t xml:space="preserve">In response to this RFQ, contractor is required to upload all relative licensures, accreditations, narratives etc., specified below, under </w:t>
      </w:r>
      <w:r w:rsidR="00776A09">
        <w:rPr>
          <w:rFonts w:ascii="Times New Roman" w:hAnsi="Times New Roman" w:cs="Times New Roman"/>
          <w:color w:val="000000" w:themeColor="text1"/>
          <w:sz w:val="24"/>
          <w:szCs w:val="24"/>
        </w:rPr>
        <w:t>Buyer</w:t>
      </w:r>
      <w:r w:rsidR="00F5683E" w:rsidRPr="00F5683E">
        <w:rPr>
          <w:rFonts w:ascii="Times New Roman" w:hAnsi="Times New Roman" w:cs="Times New Roman"/>
          <w:color w:val="000000" w:themeColor="text1"/>
          <w:sz w:val="24"/>
          <w:szCs w:val="24"/>
        </w:rPr>
        <w:t xml:space="preserve"> </w:t>
      </w:r>
      <w:r w:rsidR="00FA5F96">
        <w:rPr>
          <w:rFonts w:ascii="Times New Roman" w:hAnsi="Times New Roman" w:cs="Times New Roman"/>
          <w:color w:val="000000" w:themeColor="text1"/>
          <w:sz w:val="24"/>
          <w:szCs w:val="24"/>
        </w:rPr>
        <w:t>Attachments</w:t>
      </w:r>
      <w:r w:rsidR="00F5683E" w:rsidRPr="00F5683E">
        <w:rPr>
          <w:rFonts w:ascii="Times New Roman" w:hAnsi="Times New Roman" w:cs="Times New Roman"/>
          <w:color w:val="000000" w:themeColor="text1"/>
          <w:sz w:val="24"/>
          <w:szCs w:val="24"/>
        </w:rPr>
        <w:t xml:space="preserve"> located in the JAGGAER.</w:t>
      </w:r>
      <w:r w:rsidR="00F5683E">
        <w:rPr>
          <w:rFonts w:ascii="Times New Roman" w:hAnsi="Times New Roman" w:cs="Times New Roman"/>
          <w:color w:val="000000" w:themeColor="text1"/>
          <w:sz w:val="24"/>
          <w:szCs w:val="24"/>
        </w:rPr>
        <w:t xml:space="preserve"> </w:t>
      </w:r>
      <w:r w:rsidR="00D76141" w:rsidRPr="00F5683E">
        <w:rPr>
          <w:rFonts w:ascii="Times New Roman" w:hAnsi="Times New Roman" w:cs="Times New Roman"/>
          <w:color w:val="000000" w:themeColor="text1"/>
          <w:sz w:val="24"/>
          <w:szCs w:val="24"/>
          <w:highlight w:val="yellow"/>
        </w:rPr>
        <w:t>[Agency can build upon this criteria]</w:t>
      </w:r>
      <w:r w:rsidR="00D76141" w:rsidRPr="00F5683E">
        <w:rPr>
          <w:rFonts w:ascii="Times New Roman" w:hAnsi="Times New Roman" w:cs="Times New Roman"/>
          <w:color w:val="000000" w:themeColor="text1"/>
          <w:sz w:val="24"/>
          <w:szCs w:val="24"/>
        </w:rPr>
        <w:t xml:space="preserve"> </w:t>
      </w:r>
    </w:p>
    <w:p w:rsidR="00FB0D9F" w:rsidRDefault="00FB0D9F" w:rsidP="00FB0D9F">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p>
    <w:p w:rsidR="005110B9" w:rsidRPr="005110B9" w:rsidRDefault="006E2CC8" w:rsidP="005110B9">
      <w:pPr>
        <w:pStyle w:val="ListParagraph"/>
        <w:numPr>
          <w:ilvl w:val="2"/>
          <w:numId w:val="1"/>
        </w:numPr>
        <w:tabs>
          <w:tab w:val="clear" w:pos="2160"/>
        </w:tabs>
        <w:spacing w:before="100" w:beforeAutospacing="1" w:after="100" w:afterAutospacing="1" w:line="240" w:lineRule="auto"/>
        <w:ind w:hanging="360"/>
        <w:rPr>
          <w:rFonts w:ascii="Times New Roman" w:hAnsi="Times New Roman" w:cs="Times New Roman"/>
          <w:color w:val="000000" w:themeColor="text1"/>
          <w:sz w:val="24"/>
          <w:szCs w:val="24"/>
        </w:rPr>
      </w:pPr>
      <w:r w:rsidRPr="006E2CC8">
        <w:rPr>
          <w:rFonts w:ascii="Times New Roman" w:hAnsi="Times New Roman" w:cs="Times New Roman"/>
          <w:color w:val="000000" w:themeColor="text1"/>
          <w:sz w:val="24"/>
          <w:szCs w:val="24"/>
          <w:highlight w:val="yellow"/>
        </w:rPr>
        <w:t xml:space="preserve">[INSERT IF RFQ IS </w:t>
      </w:r>
      <w:r w:rsidR="005110B9" w:rsidRPr="006E2CC8">
        <w:rPr>
          <w:rFonts w:ascii="Times New Roman" w:hAnsi="Times New Roman" w:cs="Times New Roman"/>
          <w:color w:val="000000" w:themeColor="text1"/>
          <w:sz w:val="24"/>
          <w:szCs w:val="24"/>
          <w:highlight w:val="yellow"/>
        </w:rPr>
        <w:t>70141605-ITQ-</w:t>
      </w:r>
      <w:r w:rsidRPr="006E2CC8">
        <w:rPr>
          <w:rFonts w:ascii="Times New Roman" w:hAnsi="Times New Roman" w:cs="Times New Roman"/>
          <w:color w:val="000000" w:themeColor="text1"/>
          <w:sz w:val="24"/>
          <w:szCs w:val="24"/>
          <w:highlight w:val="yellow"/>
        </w:rPr>
        <w:t>233 Integrated Pest Management]</w:t>
      </w:r>
      <w:r w:rsidRPr="006E2CC8">
        <w:rPr>
          <w:rFonts w:ascii="Times New Roman" w:hAnsi="Times New Roman" w:cs="Times New Roman"/>
          <w:b/>
          <w:color w:val="FF0000"/>
          <w:sz w:val="24"/>
          <w:szCs w:val="24"/>
        </w:rPr>
        <w:t xml:space="preserve"> </w:t>
      </w:r>
      <w:r w:rsidR="006E2F19" w:rsidRPr="005110B9">
        <w:rPr>
          <w:rFonts w:ascii="Times New Roman" w:hAnsi="Times New Roman" w:cs="Times New Roman"/>
          <w:color w:val="000000" w:themeColor="text1"/>
          <w:sz w:val="24"/>
          <w:szCs w:val="24"/>
        </w:rPr>
        <w:t>Contractors must submit a copy of their Pesticide Application Business License Certificate issued by the Pennsylvania Department of Agriculture (PDA) and the Commercial Pesticide Applicator Certificates for every Contractor Employee who will</w:t>
      </w:r>
      <w:r w:rsidR="005110B9" w:rsidRPr="005110B9">
        <w:rPr>
          <w:rFonts w:ascii="Times New Roman" w:hAnsi="Times New Roman" w:cs="Times New Roman"/>
          <w:color w:val="000000" w:themeColor="text1"/>
          <w:sz w:val="24"/>
          <w:szCs w:val="24"/>
        </w:rPr>
        <w:t xml:space="preserve"> be performing on-site services.</w:t>
      </w:r>
    </w:p>
    <w:p w:rsidR="005110B9" w:rsidRPr="005110B9" w:rsidRDefault="005110B9" w:rsidP="005110B9">
      <w:pPr>
        <w:pStyle w:val="ListParagraph"/>
        <w:spacing w:before="100" w:beforeAutospacing="1" w:after="100" w:afterAutospacing="1" w:line="240" w:lineRule="auto"/>
        <w:ind w:left="2160"/>
        <w:rPr>
          <w:rFonts w:ascii="Times New Roman" w:hAnsi="Times New Roman" w:cs="Times New Roman"/>
          <w:b/>
          <w:color w:val="000000" w:themeColor="text1"/>
          <w:sz w:val="24"/>
          <w:szCs w:val="24"/>
        </w:rPr>
      </w:pPr>
      <w:bookmarkStart w:id="0" w:name="_GoBack"/>
      <w:bookmarkEnd w:id="0"/>
    </w:p>
    <w:p w:rsidR="005110B9" w:rsidRDefault="006E2CC8" w:rsidP="005110B9">
      <w:pPr>
        <w:pStyle w:val="ListParagraph"/>
        <w:numPr>
          <w:ilvl w:val="2"/>
          <w:numId w:val="1"/>
        </w:numPr>
        <w:tabs>
          <w:tab w:val="clear" w:pos="2160"/>
        </w:tabs>
        <w:spacing w:before="100" w:beforeAutospacing="1" w:after="100" w:afterAutospacing="1" w:line="240" w:lineRule="auto"/>
        <w:ind w:hanging="360"/>
        <w:rPr>
          <w:rFonts w:ascii="Times New Roman" w:hAnsi="Times New Roman" w:cs="Times New Roman"/>
          <w:color w:val="000000" w:themeColor="text1"/>
          <w:sz w:val="24"/>
          <w:szCs w:val="24"/>
        </w:rPr>
      </w:pPr>
      <w:r w:rsidRPr="006E2CC8">
        <w:rPr>
          <w:rFonts w:ascii="Times New Roman" w:hAnsi="Times New Roman" w:cs="Times New Roman"/>
          <w:color w:val="000000" w:themeColor="text1"/>
          <w:sz w:val="24"/>
          <w:szCs w:val="24"/>
          <w:highlight w:val="yellow"/>
        </w:rPr>
        <w:t xml:space="preserve">[INSERT IF RFQ IS </w:t>
      </w:r>
      <w:r w:rsidR="005110B9" w:rsidRPr="006E2CC8">
        <w:rPr>
          <w:rFonts w:ascii="Times New Roman" w:hAnsi="Times New Roman" w:cs="Times New Roman"/>
          <w:color w:val="000000" w:themeColor="text1"/>
          <w:sz w:val="24"/>
          <w:szCs w:val="24"/>
          <w:highlight w:val="yellow"/>
        </w:rPr>
        <w:t>70</w:t>
      </w:r>
      <w:r w:rsidRPr="006E2CC8">
        <w:rPr>
          <w:rFonts w:ascii="Times New Roman" w:hAnsi="Times New Roman" w:cs="Times New Roman"/>
          <w:color w:val="000000" w:themeColor="text1"/>
          <w:sz w:val="24"/>
          <w:szCs w:val="24"/>
          <w:highlight w:val="yellow"/>
        </w:rPr>
        <w:t>160000-ITQ-234 Wildlife Control]</w:t>
      </w:r>
      <w:r>
        <w:rPr>
          <w:rFonts w:ascii="Times New Roman" w:hAnsi="Times New Roman" w:cs="Times New Roman"/>
          <w:b/>
          <w:color w:val="000000" w:themeColor="text1"/>
          <w:sz w:val="24"/>
          <w:szCs w:val="24"/>
        </w:rPr>
        <w:t xml:space="preserve"> </w:t>
      </w:r>
      <w:r w:rsidR="005110B9" w:rsidRPr="005110B9">
        <w:rPr>
          <w:rFonts w:ascii="Times New Roman" w:hAnsi="Times New Roman" w:cs="Times New Roman"/>
          <w:color w:val="000000" w:themeColor="text1"/>
          <w:sz w:val="24"/>
          <w:szCs w:val="24"/>
        </w:rPr>
        <w:t>Contractors must possess a valid Commercial Wildlife Pest Control Permit issued by the Pennsylvania Game Commission. The Commonwealth shall be under no obligation to obtain current and future certificates/accreditations from Suppliers. It is the responsibility of qualified Suppliers to continue to maintain an updated copy, in the JAGGAER system, for the length of their contract.</w:t>
      </w:r>
    </w:p>
    <w:p w:rsidR="005110B9" w:rsidRPr="005110B9" w:rsidRDefault="005110B9" w:rsidP="005110B9">
      <w:pPr>
        <w:pStyle w:val="ListParagraph"/>
        <w:spacing w:before="100" w:beforeAutospacing="1" w:after="100" w:afterAutospacing="1" w:line="240" w:lineRule="auto"/>
        <w:ind w:left="2160"/>
        <w:rPr>
          <w:rFonts w:ascii="Times New Roman" w:hAnsi="Times New Roman" w:cs="Times New Roman"/>
          <w:color w:val="000000" w:themeColor="text1"/>
          <w:sz w:val="24"/>
          <w:szCs w:val="24"/>
        </w:rPr>
      </w:pPr>
    </w:p>
    <w:p w:rsidR="006E2F19" w:rsidRPr="005110B9" w:rsidRDefault="006E2F19" w:rsidP="005110B9">
      <w:pPr>
        <w:pStyle w:val="ListParagraph"/>
        <w:numPr>
          <w:ilvl w:val="2"/>
          <w:numId w:val="1"/>
        </w:numPr>
        <w:tabs>
          <w:tab w:val="clear" w:pos="2160"/>
        </w:tabs>
        <w:spacing w:before="100" w:beforeAutospacing="1" w:after="100" w:afterAutospacing="1" w:line="240" w:lineRule="auto"/>
        <w:ind w:hanging="360"/>
        <w:rPr>
          <w:rFonts w:ascii="Times New Roman" w:hAnsi="Times New Roman" w:cs="Times New Roman"/>
          <w:color w:val="000000" w:themeColor="text1"/>
          <w:sz w:val="24"/>
          <w:szCs w:val="24"/>
        </w:rPr>
      </w:pPr>
      <w:r w:rsidRPr="005110B9">
        <w:rPr>
          <w:rFonts w:ascii="Times New Roman" w:hAnsi="Times New Roman" w:cs="Times New Roman"/>
          <w:color w:val="000000" w:themeColor="text1"/>
          <w:sz w:val="24"/>
          <w:szCs w:val="24"/>
        </w:rPr>
        <w:t>Contractor must provide proof of insurance that includes a statement that pesticide applications are included, or endorsement #CG26160194 or #CG26160798</w:t>
      </w:r>
      <w:r w:rsidR="004D597E" w:rsidRPr="005110B9">
        <w:rPr>
          <w:rFonts w:ascii="Times New Roman" w:hAnsi="Times New Roman" w:cs="Times New Roman"/>
          <w:color w:val="000000" w:themeColor="text1"/>
          <w:sz w:val="24"/>
          <w:szCs w:val="24"/>
        </w:rPr>
        <w:t xml:space="preserve">. </w:t>
      </w:r>
    </w:p>
    <w:p w:rsidR="00F5683E" w:rsidRPr="006E2F19" w:rsidRDefault="00F5683E" w:rsidP="006E2F19">
      <w:pPr>
        <w:pStyle w:val="ListParagraph"/>
        <w:spacing w:before="100" w:beforeAutospacing="1" w:after="100" w:afterAutospacing="1" w:line="240" w:lineRule="auto"/>
        <w:ind w:left="2160"/>
        <w:rPr>
          <w:rFonts w:ascii="Times New Roman" w:hAnsi="Times New Roman" w:cs="Times New Roman"/>
          <w:b/>
          <w:color w:val="000000" w:themeColor="text1"/>
          <w:sz w:val="24"/>
          <w:szCs w:val="24"/>
          <w:highlight w:val="lightGray"/>
        </w:rPr>
      </w:pPr>
    </w:p>
    <w:p w:rsidR="00D76141" w:rsidRPr="00D76141"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Experience. </w:t>
      </w:r>
      <w:r>
        <w:rPr>
          <w:rFonts w:ascii="Times New Roman" w:hAnsi="Times New Roman" w:cs="Times New Roman"/>
          <w:color w:val="000000" w:themeColor="text1"/>
          <w:sz w:val="24"/>
          <w:szCs w:val="24"/>
        </w:rPr>
        <w:t>Contractor must p</w:t>
      </w:r>
      <w:r w:rsidR="00D76141" w:rsidRPr="00D76141">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Pr>
          <w:rFonts w:ascii="Times New Roman" w:hAnsi="Times New Roman" w:cs="Times New Roman"/>
          <w:color w:val="000000" w:themeColor="text1"/>
          <w:sz w:val="24"/>
          <w:szCs w:val="24"/>
        </w:rPr>
        <w:t>services stated in this RFQ</w:t>
      </w:r>
      <w:r w:rsidR="00D76141" w:rsidRPr="00D76141">
        <w:rPr>
          <w:rFonts w:ascii="Times New Roman" w:hAnsi="Times New Roman" w:cs="Times New Roman"/>
          <w:color w:val="000000" w:themeColor="text1"/>
          <w:sz w:val="24"/>
          <w:szCs w:val="24"/>
        </w:rPr>
        <w:t xml:space="preserve">.  Contractor should provide a detailed narrative </w:t>
      </w:r>
      <w:r w:rsidR="00080A56">
        <w:rPr>
          <w:rFonts w:ascii="Times New Roman" w:hAnsi="Times New Roman" w:cs="Times New Roman"/>
          <w:color w:val="000000" w:themeColor="text1"/>
          <w:sz w:val="24"/>
          <w:szCs w:val="24"/>
        </w:rPr>
        <w:t>that includes</w:t>
      </w:r>
      <w:r w:rsidR="00080A56" w:rsidRPr="00D76141">
        <w:rPr>
          <w:rFonts w:ascii="Times New Roman" w:hAnsi="Times New Roman" w:cs="Times New Roman"/>
          <w:color w:val="000000" w:themeColor="text1"/>
          <w:sz w:val="24"/>
          <w:szCs w:val="24"/>
        </w:rPr>
        <w:t xml:space="preserve"> </w:t>
      </w:r>
      <w:r w:rsidR="00D76141" w:rsidRPr="00D76141">
        <w:rPr>
          <w:rFonts w:ascii="Times New Roman" w:hAnsi="Times New Roman" w:cs="Times New Roman"/>
          <w:color w:val="000000" w:themeColor="text1"/>
          <w:sz w:val="24"/>
          <w:szCs w:val="24"/>
        </w:rPr>
        <w:t>the following:</w:t>
      </w: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A.</w:t>
      </w:r>
      <w:r w:rsidRPr="00D76141">
        <w:rPr>
          <w:rFonts w:ascii="Times New Roman" w:hAnsi="Times New Roman" w:cs="Times New Roman"/>
          <w:color w:val="000000" w:themeColor="text1"/>
          <w:sz w:val="24"/>
          <w:szCs w:val="24"/>
        </w:rPr>
        <w:tab/>
        <w:t>Project Name;</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B.</w:t>
      </w:r>
      <w:r w:rsidRPr="00D76141">
        <w:rPr>
          <w:rFonts w:ascii="Times New Roman" w:hAnsi="Times New Roman" w:cs="Times New Roman"/>
          <w:color w:val="000000" w:themeColor="text1"/>
          <w:sz w:val="24"/>
          <w:szCs w:val="24"/>
        </w:rPr>
        <w:tab/>
        <w:t>Scope and Size of Project;</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w:t>
      </w:r>
      <w:r w:rsidRPr="00D76141">
        <w:rPr>
          <w:rFonts w:ascii="Times New Roman" w:hAnsi="Times New Roman" w:cs="Times New Roman"/>
          <w:color w:val="000000" w:themeColor="text1"/>
          <w:sz w:val="24"/>
          <w:szCs w:val="24"/>
        </w:rPr>
        <w:tab/>
        <w:t>Project Start and End Dates;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D.</w:t>
      </w:r>
      <w:r w:rsidRPr="00D76141">
        <w:rPr>
          <w:rFonts w:ascii="Times New Roman" w:hAnsi="Times New Roman" w:cs="Times New Roman"/>
          <w:color w:val="000000" w:themeColor="text1"/>
          <w:sz w:val="24"/>
          <w:szCs w:val="24"/>
        </w:rPr>
        <w:tab/>
        <w:t xml:space="preserve">Company Name; </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E.</w:t>
      </w:r>
      <w:r w:rsidRPr="00D76141">
        <w:rPr>
          <w:rFonts w:ascii="Times New Roman" w:hAnsi="Times New Roman" w:cs="Times New Roman"/>
          <w:color w:val="000000" w:themeColor="text1"/>
          <w:sz w:val="24"/>
          <w:szCs w:val="24"/>
        </w:rPr>
        <w:tab/>
        <w:t>Company Address;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F.</w:t>
      </w:r>
      <w:r w:rsidRPr="00D76141">
        <w:rPr>
          <w:rFonts w:ascii="Times New Roman" w:hAnsi="Times New Roman" w:cs="Times New Roman"/>
          <w:color w:val="000000" w:themeColor="text1"/>
          <w:sz w:val="24"/>
          <w:szCs w:val="24"/>
        </w:rPr>
        <w:tab/>
        <w:t>Contact Person;</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G.</w:t>
      </w:r>
      <w:r w:rsidRPr="00D76141">
        <w:rPr>
          <w:rFonts w:ascii="Times New Roman" w:hAnsi="Times New Roman" w:cs="Times New Roman"/>
          <w:color w:val="000000" w:themeColor="text1"/>
          <w:sz w:val="24"/>
          <w:szCs w:val="24"/>
        </w:rPr>
        <w:tab/>
        <w:t>Contact Phone Number; and</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CC1A12"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H.</w:t>
      </w:r>
      <w:r w:rsidRPr="00D76141">
        <w:rPr>
          <w:rFonts w:ascii="Times New Roman" w:hAnsi="Times New Roman" w:cs="Times New Roman"/>
          <w:color w:val="000000" w:themeColor="text1"/>
          <w:sz w:val="24"/>
          <w:szCs w:val="24"/>
        </w:rPr>
        <w:tab/>
        <w:t>Contact Email Address.</w:t>
      </w:r>
    </w:p>
    <w:p w:rsidR="00D76141" w:rsidRPr="00D76141" w:rsidRDefault="00D76141" w:rsidP="00E25C89">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rsidR="004F3088" w:rsidRPr="00E67826" w:rsidRDefault="004F3088" w:rsidP="00E25C89">
          <w:pPr>
            <w:spacing w:line="240" w:lineRule="auto"/>
            <w:ind w:left="144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highlight w:val="green"/>
            </w:rPr>
            <w:t>Contractor Response</w:t>
          </w:r>
        </w:p>
      </w:sdtContent>
    </w:sdt>
    <w:p w:rsidR="00630B0B" w:rsidRPr="00D76141"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Personnel.</w:t>
      </w:r>
      <w:r w:rsidR="00B01611" w:rsidRPr="00D76141">
        <w:rPr>
          <w:rFonts w:ascii="Times New Roman" w:hAnsi="Times New Roman" w:cs="Times New Roman"/>
          <w:b/>
          <w:color w:val="000000" w:themeColor="text1"/>
          <w:sz w:val="24"/>
          <w:szCs w:val="24"/>
        </w:rPr>
        <w:t xml:space="preserve"> </w:t>
      </w:r>
      <w:r w:rsidR="00B01611" w:rsidRPr="00D76141">
        <w:rPr>
          <w:rFonts w:ascii="Times New Roman" w:hAnsi="Times New Roman" w:cs="Times New Roman"/>
          <w:color w:val="000000" w:themeColor="text1"/>
          <w:sz w:val="24"/>
          <w:szCs w:val="24"/>
        </w:rPr>
        <w:t>Contractor must p</w:t>
      </w:r>
      <w:r w:rsidR="00630B0B" w:rsidRPr="00D76141">
        <w:rPr>
          <w:rFonts w:ascii="Times New Roman" w:hAnsi="Times New Roman" w:cs="Times New Roman"/>
          <w:sz w:val="24"/>
          <w:szCs w:val="24"/>
        </w:rPr>
        <w:t xml:space="preserve">rovide </w:t>
      </w:r>
      <w:r w:rsidR="00754D1C">
        <w:rPr>
          <w:rFonts w:ascii="Times New Roman" w:hAnsi="Times New Roman" w:cs="Times New Roman"/>
          <w:sz w:val="24"/>
          <w:szCs w:val="24"/>
        </w:rPr>
        <w:t xml:space="preserve">the names and </w:t>
      </w:r>
      <w:r w:rsidR="00630B0B" w:rsidRPr="00D76141">
        <w:rPr>
          <w:rFonts w:ascii="Times New Roman" w:hAnsi="Times New Roman" w:cs="Times New Roman"/>
          <w:sz w:val="24"/>
          <w:szCs w:val="24"/>
        </w:rPr>
        <w:t xml:space="preserve">resumes </w:t>
      </w:r>
      <w:r w:rsidR="006F2D93">
        <w:rPr>
          <w:rFonts w:ascii="Times New Roman" w:hAnsi="Times New Roman" w:cs="Times New Roman"/>
          <w:sz w:val="24"/>
          <w:szCs w:val="24"/>
        </w:rPr>
        <w:t xml:space="preserve">of the individuals who will be assigned to this project </w:t>
      </w:r>
      <w:r w:rsidR="00D27438" w:rsidRPr="00D76141">
        <w:rPr>
          <w:rFonts w:ascii="Times New Roman" w:hAnsi="Times New Roman" w:cs="Times New Roman"/>
          <w:sz w:val="24"/>
          <w:szCs w:val="24"/>
        </w:rPr>
        <w:t>showing</w:t>
      </w:r>
      <w:r w:rsidR="00D02552">
        <w:rPr>
          <w:rFonts w:ascii="Times New Roman" w:hAnsi="Times New Roman" w:cs="Times New Roman"/>
          <w:sz w:val="24"/>
          <w:szCs w:val="24"/>
        </w:rPr>
        <w:t xml:space="preserve"> </w:t>
      </w:r>
      <w:r w:rsidR="00754D1C">
        <w:rPr>
          <w:rFonts w:ascii="Times New Roman" w:hAnsi="Times New Roman" w:cs="Times New Roman"/>
          <w:sz w:val="24"/>
          <w:szCs w:val="24"/>
        </w:rPr>
        <w:t>a</w:t>
      </w:r>
      <w:r w:rsidR="00D27438" w:rsidRPr="00D76141">
        <w:rPr>
          <w:rFonts w:ascii="Times New Roman" w:hAnsi="Times New Roman" w:cs="Times New Roman"/>
          <w:sz w:val="24"/>
          <w:szCs w:val="24"/>
        </w:rPr>
        <w:t xml:space="preserve"> minimum</w:t>
      </w:r>
      <w:r w:rsidR="00754D1C">
        <w:rPr>
          <w:rFonts w:ascii="Times New Roman" w:hAnsi="Times New Roman" w:cs="Times New Roman"/>
          <w:sz w:val="24"/>
          <w:szCs w:val="24"/>
        </w:rPr>
        <w:t xml:space="preserve"> of</w:t>
      </w:r>
      <w:r w:rsidR="00D27438" w:rsidRPr="00D76141">
        <w:rPr>
          <w:rFonts w:ascii="Times New Roman" w:hAnsi="Times New Roman" w:cs="Times New Roman"/>
          <w:sz w:val="24"/>
          <w:szCs w:val="24"/>
        </w:rPr>
        <w:t xml:space="preserve"> two (2) years of experience </w:t>
      </w:r>
      <w:r w:rsidR="00630B0B" w:rsidRPr="00D76141">
        <w:rPr>
          <w:rFonts w:ascii="Times New Roman" w:hAnsi="Times New Roman" w:cs="Times New Roman"/>
          <w:sz w:val="24"/>
          <w:szCs w:val="24"/>
        </w:rPr>
        <w:t xml:space="preserve">and </w:t>
      </w:r>
      <w:r w:rsidR="00754D1C" w:rsidRPr="00D76141">
        <w:rPr>
          <w:rFonts w:ascii="Times New Roman" w:hAnsi="Times New Roman" w:cs="Times New Roman"/>
          <w:sz w:val="24"/>
          <w:szCs w:val="24"/>
        </w:rPr>
        <w:t>demonstrat</w:t>
      </w:r>
      <w:r w:rsidR="00754D1C">
        <w:rPr>
          <w:rFonts w:ascii="Times New Roman" w:hAnsi="Times New Roman" w:cs="Times New Roman"/>
          <w:sz w:val="24"/>
          <w:szCs w:val="24"/>
        </w:rPr>
        <w:t>ing</w:t>
      </w:r>
      <w:r w:rsidR="00754D1C" w:rsidRPr="00D76141">
        <w:rPr>
          <w:rFonts w:ascii="Times New Roman" w:hAnsi="Times New Roman" w:cs="Times New Roman"/>
          <w:sz w:val="24"/>
          <w:szCs w:val="24"/>
        </w:rPr>
        <w:t xml:space="preserve"> </w:t>
      </w:r>
      <w:r w:rsidR="00630B0B" w:rsidRPr="00D76141">
        <w:rPr>
          <w:rFonts w:ascii="Times New Roman" w:hAnsi="Times New Roman" w:cs="Times New Roman"/>
          <w:sz w:val="24"/>
          <w:szCs w:val="24"/>
        </w:rPr>
        <w:t xml:space="preserve">the qualifications and skills required to successfully develop and implement the project.  It is very important that the proposed individuals </w:t>
      </w:r>
      <w:r w:rsidR="00B01611" w:rsidRPr="00D76141">
        <w:rPr>
          <w:rFonts w:ascii="Times New Roman" w:hAnsi="Times New Roman" w:cs="Times New Roman"/>
          <w:sz w:val="24"/>
          <w:szCs w:val="24"/>
        </w:rPr>
        <w:t xml:space="preserve">have all proper </w:t>
      </w:r>
      <w:r w:rsidR="00D27438" w:rsidRPr="00D76141">
        <w:rPr>
          <w:rFonts w:ascii="Times New Roman" w:hAnsi="Times New Roman" w:cs="Times New Roman"/>
          <w:sz w:val="24"/>
          <w:szCs w:val="24"/>
        </w:rPr>
        <w:t xml:space="preserve">and current </w:t>
      </w:r>
      <w:r w:rsidR="00B01611" w:rsidRPr="00D76141">
        <w:rPr>
          <w:rFonts w:ascii="Times New Roman" w:hAnsi="Times New Roman" w:cs="Times New Roman"/>
          <w:sz w:val="24"/>
          <w:szCs w:val="24"/>
        </w:rPr>
        <w:t>certifications</w:t>
      </w:r>
      <w:r w:rsidR="00630B0B" w:rsidRPr="00D76141">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D76141">
        <w:rPr>
          <w:rFonts w:ascii="Times New Roman" w:hAnsi="Times New Roman" w:cs="Times New Roman"/>
          <w:sz w:val="24"/>
          <w:szCs w:val="24"/>
          <w:highlight w:val="yellow"/>
        </w:rPr>
        <w:t>[Agencies can build upon this criteria]</w:t>
      </w: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rsidR="004F3088" w:rsidRPr="00D76141" w:rsidRDefault="004F3088" w:rsidP="00E25C89">
          <w:pPr>
            <w:spacing w:line="240" w:lineRule="auto"/>
            <w:ind w:left="2160" w:hanging="720"/>
            <w:rPr>
              <w:rFonts w:ascii="Times New Roman" w:hAnsi="Times New Roman" w:cs="Times New Roman"/>
              <w:b/>
              <w:color w:val="000000" w:themeColor="text1"/>
              <w:sz w:val="24"/>
              <w:szCs w:val="24"/>
              <w:u w:val="single"/>
            </w:rPr>
          </w:pPr>
          <w:r w:rsidRPr="00D76141">
            <w:rPr>
              <w:rFonts w:ascii="Times New Roman" w:hAnsi="Times New Roman" w:cs="Times New Roman"/>
              <w:b/>
              <w:color w:val="000000" w:themeColor="text1"/>
              <w:sz w:val="24"/>
              <w:szCs w:val="24"/>
              <w:highlight w:val="green"/>
            </w:rPr>
            <w:t>Contractor Response</w:t>
          </w:r>
        </w:p>
      </w:sdtContent>
    </w:sdt>
    <w:p w:rsidR="008D6267" w:rsidRPr="008D6267"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Subcontracting.</w:t>
      </w:r>
      <w:r w:rsidR="00E93A0F" w:rsidRPr="00E93A0F">
        <w:rPr>
          <w:rFonts w:ascii="Times New Roman" w:hAnsi="Times New Roman" w:cs="Times New Roman"/>
          <w:b/>
          <w:bCs/>
          <w:color w:val="000000"/>
          <w:sz w:val="24"/>
          <w:szCs w:val="24"/>
        </w:rPr>
        <w:t xml:space="preserve"> </w:t>
      </w:r>
      <w:r w:rsidR="008D6267">
        <w:rPr>
          <w:rFonts w:ascii="Times New Roman" w:hAnsi="Times New Roman" w:cs="Times New Roman"/>
          <w:bCs/>
          <w:color w:val="000000"/>
          <w:sz w:val="24"/>
          <w:szCs w:val="24"/>
        </w:rPr>
        <w:t xml:space="preserve">If applicable, </w:t>
      </w:r>
      <w:r>
        <w:rPr>
          <w:rFonts w:ascii="Times New Roman" w:hAnsi="Times New Roman" w:cs="Times New Roman"/>
          <w:bCs/>
          <w:color w:val="000000"/>
          <w:sz w:val="24"/>
          <w:szCs w:val="24"/>
        </w:rPr>
        <w:t xml:space="preserve">Contractor </w:t>
      </w:r>
      <w:r w:rsidR="008D6267">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Pr>
          <w:rFonts w:ascii="Times New Roman" w:hAnsi="Times New Roman" w:cs="Times New Roman"/>
          <w:bCs/>
          <w:color w:val="000000"/>
          <w:sz w:val="24"/>
          <w:szCs w:val="24"/>
        </w:rPr>
        <w:t xml:space="preserve">a </w:t>
      </w:r>
      <w:r w:rsidR="008D6267">
        <w:rPr>
          <w:rFonts w:ascii="Times New Roman" w:hAnsi="Times New Roman" w:cs="Times New Roman"/>
          <w:bCs/>
          <w:color w:val="000000"/>
          <w:sz w:val="24"/>
          <w:szCs w:val="24"/>
        </w:rPr>
        <w:t xml:space="preserve">qualified </w:t>
      </w:r>
      <w:r w:rsidR="00764CA5">
        <w:rPr>
          <w:rFonts w:ascii="Times New Roman" w:hAnsi="Times New Roman" w:cs="Times New Roman"/>
          <w:bCs/>
          <w:color w:val="000000"/>
          <w:sz w:val="24"/>
          <w:szCs w:val="24"/>
        </w:rPr>
        <w:t xml:space="preserve">ITQ </w:t>
      </w:r>
      <w:r w:rsidR="008D6267">
        <w:rPr>
          <w:rFonts w:ascii="Times New Roman" w:hAnsi="Times New Roman" w:cs="Times New Roman"/>
          <w:bCs/>
          <w:color w:val="000000"/>
          <w:sz w:val="24"/>
          <w:szCs w:val="24"/>
        </w:rPr>
        <w:t xml:space="preserve">Contractor since the prime contractor assumes responsibility for all services whether or not it provides them directly. </w:t>
      </w:r>
      <w:r w:rsidR="008D6267" w:rsidRPr="00E93A0F">
        <w:rPr>
          <w:rFonts w:ascii="Times New Roman" w:hAnsi="Times New Roman" w:cs="Times New Roman"/>
          <w:color w:val="000000"/>
          <w:sz w:val="24"/>
          <w:szCs w:val="24"/>
        </w:rPr>
        <w:t>A Contractor cannot sub-contract more than 49% of the services.</w:t>
      </w:r>
      <w:r w:rsidR="008D6267">
        <w:rPr>
          <w:rFonts w:ascii="Times New Roman" w:hAnsi="Times New Roman" w:cs="Times New Roman"/>
          <w:color w:val="000000"/>
          <w:sz w:val="24"/>
          <w:szCs w:val="24"/>
        </w:rPr>
        <w:t xml:space="preserve"> Upon award of the contract resulting from this RFQ, subcontractors included in the </w:t>
      </w:r>
      <w:r w:rsidR="00764CA5">
        <w:rPr>
          <w:rFonts w:ascii="Times New Roman" w:hAnsi="Times New Roman" w:cs="Times New Roman"/>
          <w:color w:val="000000"/>
          <w:sz w:val="24"/>
          <w:szCs w:val="24"/>
        </w:rPr>
        <w:t xml:space="preserve">quote </w:t>
      </w:r>
      <w:r w:rsidR="008D6267">
        <w:rPr>
          <w:rFonts w:ascii="Times New Roman" w:hAnsi="Times New Roman" w:cs="Times New Roman"/>
          <w:color w:val="000000"/>
          <w:sz w:val="24"/>
          <w:szCs w:val="24"/>
        </w:rPr>
        <w:t>submission are deemed approved. For each position to be subcontracted provide: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Name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Primary contact name and email;</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Address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Description of services to be performed;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Number of employees by job category assigned to this project; and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Resumes (if appropriate and available).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rsidR="008D6267" w:rsidRPr="008D6267"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8D6267">
            <w:rPr>
              <w:rFonts w:ascii="Times New Roman" w:hAnsi="Times New Roman" w:cs="Times New Roman"/>
              <w:b/>
              <w:color w:val="000000" w:themeColor="text1"/>
              <w:sz w:val="24"/>
              <w:szCs w:val="24"/>
              <w:highlight w:val="green"/>
            </w:rPr>
            <w:t>Contractor Response</w:t>
          </w:r>
        </w:p>
      </w:sdtContent>
    </w:sdt>
    <w:p w:rsidR="0041506F" w:rsidRPr="00D76141"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Project Work Plan</w:t>
      </w:r>
      <w:r w:rsidR="00E25C89">
        <w:rPr>
          <w:rFonts w:ascii="Times New Roman" w:hAnsi="Times New Roman" w:cs="Times New Roman"/>
          <w:b/>
          <w:color w:val="000000" w:themeColor="text1"/>
          <w:sz w:val="24"/>
          <w:szCs w:val="24"/>
        </w:rPr>
        <w:t>.</w:t>
      </w:r>
      <w:r w:rsidR="00630B0B" w:rsidRPr="00D76141">
        <w:rPr>
          <w:rFonts w:ascii="Times New Roman" w:hAnsi="Times New Roman" w:cs="Times New Roman"/>
          <w:color w:val="000000" w:themeColor="text1"/>
          <w:sz w:val="24"/>
          <w:szCs w:val="24"/>
        </w:rPr>
        <w:t xml:space="preserve"> Contractor will be responsible for performing the following </w:t>
      </w:r>
      <w:r w:rsidR="00080A56">
        <w:rPr>
          <w:rFonts w:ascii="Times New Roman" w:hAnsi="Times New Roman" w:cs="Times New Roman"/>
          <w:color w:val="000000" w:themeColor="text1"/>
          <w:sz w:val="24"/>
          <w:szCs w:val="24"/>
        </w:rPr>
        <w:t>tasks</w:t>
      </w:r>
      <w:r w:rsidR="00E67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Contractor shall describe in narrative form its </w:t>
      </w:r>
      <w:r w:rsidR="009808B4">
        <w:rPr>
          <w:rFonts w:ascii="Times New Roman" w:hAnsi="Times New Roman" w:cs="Times New Roman"/>
          <w:color w:val="000000" w:themeColor="text1"/>
          <w:sz w:val="24"/>
          <w:szCs w:val="24"/>
        </w:rPr>
        <w:t>approach for accomplishing the tasks.</w:t>
      </w:r>
    </w:p>
    <w:p w:rsidR="00630B0B" w:rsidRPr="00D76141" w:rsidRDefault="00630B0B" w:rsidP="00CC1A12">
      <w:pPr>
        <w:spacing w:line="240" w:lineRule="auto"/>
        <w:rPr>
          <w:rFonts w:ascii="Times New Roman" w:hAnsi="Times New Roman" w:cs="Times New Roman"/>
          <w:color w:val="000000" w:themeColor="text1"/>
          <w:sz w:val="24"/>
          <w:szCs w:val="24"/>
          <w:highlight w:val="yellow"/>
        </w:rPr>
      </w:pPr>
    </w:p>
    <w:p w:rsidR="00496541" w:rsidRPr="00D76141" w:rsidRDefault="00496541" w:rsidP="00E67826">
      <w:pPr>
        <w:spacing w:line="240" w:lineRule="auto"/>
        <w:ind w:left="72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highlight w:val="yellow"/>
        </w:rPr>
        <w:t xml:space="preserve">[Agencies shall list the </w:t>
      </w:r>
      <w:r w:rsidR="00080A56">
        <w:rPr>
          <w:rFonts w:ascii="Times New Roman" w:hAnsi="Times New Roman" w:cs="Times New Roman"/>
          <w:color w:val="000000" w:themeColor="text1"/>
          <w:sz w:val="24"/>
          <w:szCs w:val="24"/>
          <w:highlight w:val="yellow"/>
        </w:rPr>
        <w:t>tasks</w:t>
      </w:r>
      <w:r w:rsidR="00080A56" w:rsidRPr="00D76141">
        <w:rPr>
          <w:rFonts w:ascii="Times New Roman" w:hAnsi="Times New Roman" w:cs="Times New Roman"/>
          <w:color w:val="000000" w:themeColor="text1"/>
          <w:sz w:val="24"/>
          <w:szCs w:val="24"/>
          <w:highlight w:val="yellow"/>
        </w:rPr>
        <w:t xml:space="preserve"> </w:t>
      </w:r>
      <w:r w:rsidRPr="00D76141">
        <w:rPr>
          <w:rFonts w:ascii="Times New Roman" w:hAnsi="Times New Roman" w:cs="Times New Roman"/>
          <w:color w:val="000000" w:themeColor="text1"/>
          <w:sz w:val="24"/>
          <w:szCs w:val="24"/>
          <w:highlight w:val="yellow"/>
        </w:rPr>
        <w:t>associated with the project]</w:t>
      </w:r>
    </w:p>
    <w:p w:rsidR="00496541" w:rsidRDefault="00496541" w:rsidP="00CC1A12">
      <w:pPr>
        <w:spacing w:line="240" w:lineRule="auto"/>
        <w:rPr>
          <w:rFonts w:ascii="Times New Roman" w:hAnsi="Times New Roman" w:cs="Times New Roman"/>
          <w:color w:val="000000" w:themeColor="text1"/>
          <w:sz w:val="24"/>
          <w:szCs w:val="24"/>
        </w:rPr>
      </w:pPr>
    </w:p>
    <w:p w:rsidR="00E67826" w:rsidRPr="00D76141" w:rsidRDefault="00E67826" w:rsidP="00E67826">
      <w:pPr>
        <w:spacing w:line="240" w:lineRule="auto"/>
        <w:ind w:left="1440" w:hanging="72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1398704596"/>
        <w:placeholder>
          <w:docPart w:val="EF1549D9018D42909D07DAF4C0DAFE65"/>
        </w:placeholder>
        <w:showingPlcHdr/>
      </w:sdtPr>
      <w:sdtEndPr/>
      <w:sdtContent>
        <w:p w:rsidR="001E36A8" w:rsidRPr="00D76141" w:rsidRDefault="004F3088" w:rsidP="00E67826">
          <w:pPr>
            <w:pStyle w:val="ListParagraph"/>
            <w:spacing w:line="240" w:lineRule="auto"/>
            <w:ind w:left="1440" w:hanging="720"/>
            <w:rPr>
              <w:rFonts w:ascii="Times New Roman" w:hAnsi="Times New Roman" w:cs="Times New Roman"/>
              <w:b/>
              <w:color w:val="000000" w:themeColor="text1"/>
              <w:sz w:val="24"/>
              <w:szCs w:val="24"/>
            </w:rPr>
          </w:pPr>
          <w:r w:rsidRPr="00D76141">
            <w:rPr>
              <w:rFonts w:ascii="Times New Roman" w:hAnsi="Times New Roman" w:cs="Times New Roman"/>
              <w:b/>
              <w:color w:val="000000" w:themeColor="text1"/>
              <w:sz w:val="24"/>
              <w:szCs w:val="24"/>
              <w:highlight w:val="green"/>
            </w:rPr>
            <w:t>Contractor Response</w:t>
          </w:r>
        </w:p>
      </w:sdtContent>
    </w:sdt>
    <w:p w:rsidR="004F3088" w:rsidRDefault="004F3088" w:rsidP="00CC1A12">
      <w:pPr>
        <w:spacing w:line="240" w:lineRule="auto"/>
        <w:ind w:left="360"/>
        <w:rPr>
          <w:rFonts w:ascii="Times New Roman" w:hAnsi="Times New Roman" w:cs="Times New Roman"/>
          <w:b/>
          <w:color w:val="000000" w:themeColor="text1"/>
          <w:sz w:val="24"/>
          <w:szCs w:val="24"/>
        </w:rPr>
      </w:pPr>
    </w:p>
    <w:p w:rsidR="00764CA5" w:rsidRPr="00332F40" w:rsidRDefault="00764CA5" w:rsidP="00332F40">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764CA5">
        <w:rPr>
          <w:rFonts w:ascii="Times New Roman" w:hAnsi="Times New Roman" w:cs="Times New Roman"/>
          <w:b/>
          <w:color w:val="000000" w:themeColor="text1"/>
          <w:sz w:val="24"/>
          <w:szCs w:val="24"/>
        </w:rPr>
        <w:t>Travel. [</w:t>
      </w:r>
      <w:r w:rsidRPr="00332F40">
        <w:rPr>
          <w:rFonts w:ascii="Times New Roman" w:hAnsi="Times New Roman" w:cs="Times New Roman"/>
          <w:color w:val="000000" w:themeColor="text1"/>
          <w:sz w:val="24"/>
          <w:szCs w:val="24"/>
          <w:highlight w:val="yellow"/>
        </w:rPr>
        <w:t>Include if travel is to be invoiced separately; otherwise delete</w:t>
      </w:r>
      <w:r w:rsidRPr="00764CA5">
        <w:rPr>
          <w:rFonts w:ascii="Times New Roman" w:hAnsi="Times New Roman" w:cs="Times New Roman"/>
          <w:b/>
          <w:color w:val="000000" w:themeColor="text1"/>
          <w:sz w:val="24"/>
          <w:szCs w:val="24"/>
        </w:rPr>
        <w:t xml:space="preserve">] </w:t>
      </w:r>
      <w:r w:rsidRPr="00332F40">
        <w:rPr>
          <w:rFonts w:ascii="Times New Roman" w:hAnsi="Times New Roman" w:cs="Times New Roman"/>
          <w:color w:val="000000" w:themeColor="text1"/>
          <w:sz w:val="24"/>
          <w:szCs w:val="24"/>
        </w:rPr>
        <w:t>Approved travel shall be reimbursed in accordance with Management Directive 230.10 as amended.</w:t>
      </w:r>
    </w:p>
    <w:p w:rsidR="00764CA5" w:rsidRDefault="00764CA5" w:rsidP="00332F40">
      <w:pPr>
        <w:spacing w:line="240" w:lineRule="auto"/>
        <w:ind w:left="720"/>
        <w:rPr>
          <w:rFonts w:ascii="Times New Roman" w:hAnsi="Times New Roman" w:cs="Times New Roman"/>
          <w:b/>
          <w:color w:val="000000" w:themeColor="text1"/>
          <w:sz w:val="24"/>
          <w:szCs w:val="24"/>
        </w:rPr>
      </w:pPr>
    </w:p>
    <w:p w:rsidR="005110B9" w:rsidRDefault="005110B9" w:rsidP="00332F40">
      <w:pPr>
        <w:spacing w:line="240" w:lineRule="auto"/>
        <w:ind w:left="720"/>
        <w:rPr>
          <w:rFonts w:ascii="Times New Roman" w:hAnsi="Times New Roman" w:cs="Times New Roman"/>
          <w:b/>
          <w:color w:val="000000" w:themeColor="text1"/>
          <w:sz w:val="24"/>
          <w:szCs w:val="24"/>
        </w:rPr>
      </w:pPr>
    </w:p>
    <w:p w:rsidR="005110B9" w:rsidRDefault="005110B9" w:rsidP="00332F40">
      <w:pPr>
        <w:spacing w:line="240" w:lineRule="auto"/>
        <w:ind w:left="720"/>
        <w:rPr>
          <w:rFonts w:ascii="Times New Roman" w:hAnsi="Times New Roman" w:cs="Times New Roman"/>
          <w:b/>
          <w:color w:val="000000" w:themeColor="text1"/>
          <w:sz w:val="24"/>
          <w:szCs w:val="24"/>
        </w:rPr>
      </w:pPr>
    </w:p>
    <w:p w:rsidR="005110B9" w:rsidRDefault="005110B9" w:rsidP="00332F40">
      <w:pPr>
        <w:spacing w:line="240" w:lineRule="auto"/>
        <w:ind w:left="720"/>
        <w:rPr>
          <w:rFonts w:ascii="Times New Roman" w:hAnsi="Times New Roman" w:cs="Times New Roman"/>
          <w:b/>
          <w:color w:val="000000" w:themeColor="text1"/>
          <w:sz w:val="24"/>
          <w:szCs w:val="24"/>
        </w:rPr>
      </w:pPr>
    </w:p>
    <w:p w:rsidR="004F3088" w:rsidRPr="00E67826" w:rsidRDefault="00E67826" w:rsidP="00E67826">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rPr>
        <w:lastRenderedPageBreak/>
        <w:t>Funds Commitment.</w:t>
      </w:r>
      <w:r>
        <w:rPr>
          <w:rFonts w:ascii="Times New Roman" w:hAnsi="Times New Roman" w:cs="Times New Roman"/>
          <w:b/>
          <w:color w:val="000000" w:themeColor="text1"/>
          <w:sz w:val="24"/>
          <w:szCs w:val="24"/>
        </w:rPr>
        <w:t xml:space="preserve"> </w:t>
      </w:r>
      <w:r w:rsidRPr="00E67826">
        <w:rPr>
          <w:rFonts w:ascii="Times New Roman" w:hAnsi="Times New Roman" w:cs="Times New Roman"/>
          <w:color w:val="000000" w:themeColor="text1"/>
          <w:sz w:val="24"/>
          <w:szCs w:val="24"/>
          <w:highlight w:val="yellow"/>
        </w:rPr>
        <w:t>[Agencies shall remove if not applicable]</w:t>
      </w:r>
    </w:p>
    <w:p w:rsidR="00D27438" w:rsidRPr="00D76141" w:rsidRDefault="00D27438" w:rsidP="00CC1A12">
      <w:pPr>
        <w:spacing w:line="240" w:lineRule="auto"/>
        <w:ind w:left="360"/>
        <w:rPr>
          <w:rFonts w:ascii="Times New Roman" w:hAnsi="Times New Roman" w:cs="Times New Roman"/>
          <w:color w:val="000000" w:themeColor="text1"/>
          <w:sz w:val="24"/>
          <w:szCs w:val="24"/>
        </w:rPr>
      </w:pPr>
    </w:p>
    <w:p w:rsidR="00DF26A3" w:rsidRPr="00DF26A3" w:rsidRDefault="00DF26A3" w:rsidP="00E67826">
      <w:pPr>
        <w:spacing w:line="240" w:lineRule="auto"/>
        <w:ind w:left="720"/>
        <w:rPr>
          <w:rFonts w:ascii="Times New Roman" w:hAnsi="Times New Roman" w:cs="Times New Roman"/>
          <w:color w:val="000000" w:themeColor="text1"/>
          <w:sz w:val="24"/>
          <w:szCs w:val="24"/>
          <w:u w:val="single"/>
        </w:rPr>
      </w:pPr>
      <w:r w:rsidRPr="00DF26A3">
        <w:rPr>
          <w:rFonts w:ascii="Times New Roman" w:hAnsi="Times New Roman" w:cs="Times New Roman"/>
          <w:color w:val="000000"/>
          <w:sz w:val="24"/>
          <w:szCs w:val="24"/>
        </w:rPr>
        <w:t>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delivery, and shall evidence the existence of an executed contract.</w:t>
      </w:r>
    </w:p>
    <w:p w:rsidR="00F5683E" w:rsidRDefault="00F5683E" w:rsidP="00F5683E">
      <w:pPr>
        <w:pStyle w:val="ListParagraph"/>
        <w:rPr>
          <w:rFonts w:ascii="Times New Roman" w:hAnsi="Times New Roman" w:cs="Times New Roman"/>
          <w:b/>
          <w:color w:val="000000" w:themeColor="text1"/>
          <w:sz w:val="24"/>
          <w:szCs w:val="24"/>
          <w:highlight w:val="yellow"/>
        </w:rPr>
      </w:pPr>
    </w:p>
    <w:p w:rsidR="00F5683E" w:rsidRPr="007F4FCE" w:rsidRDefault="00F5683E" w:rsidP="00FA72E2">
      <w:pPr>
        <w:pStyle w:val="NoSpacing"/>
        <w:ind w:left="1800"/>
        <w:rPr>
          <w:rFonts w:ascii="Times New Roman" w:hAnsi="Times New Roman"/>
          <w:b/>
          <w:sz w:val="24"/>
          <w:szCs w:val="24"/>
          <w:highlight w:val="yellow"/>
        </w:rPr>
      </w:pPr>
    </w:p>
    <w:p w:rsidR="00F5683E" w:rsidRPr="00D76141" w:rsidRDefault="00F5683E" w:rsidP="00F5683E">
      <w:pPr>
        <w:pStyle w:val="ListParagraph"/>
        <w:rPr>
          <w:rFonts w:ascii="Times New Roman" w:hAnsi="Times New Roman" w:cs="Times New Roman"/>
          <w:b/>
          <w:color w:val="000000" w:themeColor="text1"/>
          <w:sz w:val="24"/>
          <w:szCs w:val="24"/>
          <w:u w:val="single"/>
        </w:rPr>
      </w:pPr>
    </w:p>
    <w:p w:rsidR="004F3088" w:rsidRPr="00D76141" w:rsidRDefault="004F3088" w:rsidP="00DF26A3">
      <w:pPr>
        <w:spacing w:line="240" w:lineRule="auto"/>
        <w:ind w:left="360"/>
        <w:rPr>
          <w:rFonts w:ascii="Times New Roman" w:hAnsi="Times New Roman" w:cs="Times New Roman"/>
          <w:color w:val="000000" w:themeColor="text1"/>
          <w:sz w:val="24"/>
          <w:szCs w:val="24"/>
          <w:u w:val="single"/>
        </w:rPr>
      </w:pPr>
    </w:p>
    <w:sectPr w:rsidR="004F3088" w:rsidRPr="00D76141" w:rsidSect="00776A09">
      <w:footerReference w:type="default" r:id="rId8"/>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AA" w:rsidRDefault="00D85FAA" w:rsidP="00433549">
      <w:pPr>
        <w:spacing w:line="240" w:lineRule="auto"/>
      </w:pPr>
      <w:r>
        <w:separator/>
      </w:r>
    </w:p>
  </w:endnote>
  <w:endnote w:type="continuationSeparator" w:id="0">
    <w:p w:rsidR="00D85FAA" w:rsidRDefault="00D85FAA"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B35" w:rsidRDefault="00FA5F96" w:rsidP="00500EA7">
    <w:pPr>
      <w:pStyle w:val="Footer"/>
      <w:tabs>
        <w:tab w:val="clear" w:pos="4680"/>
        <w:tab w:val="clear" w:pos="9360"/>
        <w:tab w:val="left" w:pos="7251"/>
      </w:tabs>
    </w:pPr>
    <w:r>
      <w:t xml:space="preserve">REV </w:t>
    </w:r>
    <w:r w:rsidR="00FB0D9F">
      <w:t>03.12.18</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AA" w:rsidRDefault="00D85FAA" w:rsidP="00433549">
      <w:pPr>
        <w:spacing w:line="240" w:lineRule="auto"/>
      </w:pPr>
      <w:r>
        <w:separator/>
      </w:r>
    </w:p>
  </w:footnote>
  <w:footnote w:type="continuationSeparator" w:id="0">
    <w:p w:rsidR="00D85FAA" w:rsidRDefault="00D85FAA" w:rsidP="004335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CAC"/>
    <w:multiLevelType w:val="hybridMultilevel"/>
    <w:tmpl w:val="99945F16"/>
    <w:lvl w:ilvl="0" w:tplc="59628A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5186E1A"/>
    <w:multiLevelType w:val="hybridMultilevel"/>
    <w:tmpl w:val="5D120724"/>
    <w:lvl w:ilvl="0" w:tplc="52A61F4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5E3BFC"/>
    <w:multiLevelType w:val="multilevel"/>
    <w:tmpl w:val="387C6C5E"/>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7"/>
  </w:num>
  <w:num w:numId="3">
    <w:abstractNumId w:val="1"/>
  </w:num>
  <w:num w:numId="4">
    <w:abstractNumId w:val="9"/>
  </w:num>
  <w:num w:numId="5">
    <w:abstractNumId w:val="23"/>
  </w:num>
  <w:num w:numId="6">
    <w:abstractNumId w:val="6"/>
  </w:num>
  <w:num w:numId="7">
    <w:abstractNumId w:val="18"/>
  </w:num>
  <w:num w:numId="8">
    <w:abstractNumId w:val="3"/>
  </w:num>
  <w:num w:numId="9">
    <w:abstractNumId w:val="2"/>
  </w:num>
  <w:num w:numId="10">
    <w:abstractNumId w:val="7"/>
  </w:num>
  <w:num w:numId="11">
    <w:abstractNumId w:val="5"/>
  </w:num>
  <w:num w:numId="12">
    <w:abstractNumId w:val="20"/>
  </w:num>
  <w:num w:numId="13">
    <w:abstractNumId w:val="8"/>
  </w:num>
  <w:num w:numId="14">
    <w:abstractNumId w:val="4"/>
  </w:num>
  <w:num w:numId="15">
    <w:abstractNumId w:val="0"/>
  </w:num>
  <w:num w:numId="16">
    <w:abstractNumId w:val="22"/>
  </w:num>
  <w:num w:numId="17">
    <w:abstractNumId w:val="15"/>
  </w:num>
  <w:num w:numId="18">
    <w:abstractNumId w:val="21"/>
  </w:num>
  <w:num w:numId="19">
    <w:abstractNumId w:val="14"/>
  </w:num>
  <w:num w:numId="20">
    <w:abstractNumId w:val="13"/>
  </w:num>
  <w:num w:numId="21">
    <w:abstractNumId w:val="10"/>
  </w:num>
  <w:num w:numId="22">
    <w:abstractNumId w:val="11"/>
  </w:num>
  <w:num w:numId="23">
    <w:abstractNumId w:val="16"/>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69"/>
    <w:rsid w:val="00023B08"/>
    <w:rsid w:val="00025EF6"/>
    <w:rsid w:val="00026B2B"/>
    <w:rsid w:val="0005191F"/>
    <w:rsid w:val="000668AA"/>
    <w:rsid w:val="00080A56"/>
    <w:rsid w:val="000963FC"/>
    <w:rsid w:val="000B52D6"/>
    <w:rsid w:val="000B639A"/>
    <w:rsid w:val="000B75DF"/>
    <w:rsid w:val="000C3FB8"/>
    <w:rsid w:val="000D059B"/>
    <w:rsid w:val="000D2561"/>
    <w:rsid w:val="001141D2"/>
    <w:rsid w:val="00117719"/>
    <w:rsid w:val="00125B5F"/>
    <w:rsid w:val="001261DE"/>
    <w:rsid w:val="00127120"/>
    <w:rsid w:val="00135A7E"/>
    <w:rsid w:val="00137048"/>
    <w:rsid w:val="00156569"/>
    <w:rsid w:val="0016124D"/>
    <w:rsid w:val="00164412"/>
    <w:rsid w:val="001708DA"/>
    <w:rsid w:val="00184057"/>
    <w:rsid w:val="00187451"/>
    <w:rsid w:val="00195E53"/>
    <w:rsid w:val="001B04F7"/>
    <w:rsid w:val="001B2709"/>
    <w:rsid w:val="001D591F"/>
    <w:rsid w:val="001E19E0"/>
    <w:rsid w:val="001E36A8"/>
    <w:rsid w:val="001E56E7"/>
    <w:rsid w:val="001F5F87"/>
    <w:rsid w:val="0021673F"/>
    <w:rsid w:val="002168F3"/>
    <w:rsid w:val="00221B18"/>
    <w:rsid w:val="0022543E"/>
    <w:rsid w:val="002B6B45"/>
    <w:rsid w:val="002B6DA2"/>
    <w:rsid w:val="002C0A36"/>
    <w:rsid w:val="002C2403"/>
    <w:rsid w:val="002D20C9"/>
    <w:rsid w:val="002F7002"/>
    <w:rsid w:val="002F75EB"/>
    <w:rsid w:val="00330F5B"/>
    <w:rsid w:val="00332F40"/>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C1EAF"/>
    <w:rsid w:val="004C5CD2"/>
    <w:rsid w:val="004D597E"/>
    <w:rsid w:val="004E729B"/>
    <w:rsid w:val="004F215E"/>
    <w:rsid w:val="004F3088"/>
    <w:rsid w:val="00500EA7"/>
    <w:rsid w:val="005110B9"/>
    <w:rsid w:val="0051334F"/>
    <w:rsid w:val="0052737A"/>
    <w:rsid w:val="0052743D"/>
    <w:rsid w:val="00542C1F"/>
    <w:rsid w:val="00557319"/>
    <w:rsid w:val="005630BB"/>
    <w:rsid w:val="00570865"/>
    <w:rsid w:val="0057309B"/>
    <w:rsid w:val="00573348"/>
    <w:rsid w:val="00573B41"/>
    <w:rsid w:val="005A78CC"/>
    <w:rsid w:val="005B5292"/>
    <w:rsid w:val="005C6288"/>
    <w:rsid w:val="005E5B24"/>
    <w:rsid w:val="005F3BE8"/>
    <w:rsid w:val="00610F90"/>
    <w:rsid w:val="00612AE9"/>
    <w:rsid w:val="00630B0B"/>
    <w:rsid w:val="00637AA1"/>
    <w:rsid w:val="00657A7F"/>
    <w:rsid w:val="0066107E"/>
    <w:rsid w:val="00684EE0"/>
    <w:rsid w:val="006A5ACD"/>
    <w:rsid w:val="006B1DE4"/>
    <w:rsid w:val="006D5802"/>
    <w:rsid w:val="006D70C3"/>
    <w:rsid w:val="006E0801"/>
    <w:rsid w:val="006E2CC8"/>
    <w:rsid w:val="006E2F19"/>
    <w:rsid w:val="006E5E72"/>
    <w:rsid w:val="006F2D93"/>
    <w:rsid w:val="00706159"/>
    <w:rsid w:val="007241FD"/>
    <w:rsid w:val="00744DB5"/>
    <w:rsid w:val="007451F9"/>
    <w:rsid w:val="007501A8"/>
    <w:rsid w:val="00754D1C"/>
    <w:rsid w:val="00763A46"/>
    <w:rsid w:val="00764CA5"/>
    <w:rsid w:val="00775DB6"/>
    <w:rsid w:val="00776A09"/>
    <w:rsid w:val="00777539"/>
    <w:rsid w:val="00790130"/>
    <w:rsid w:val="007A2C32"/>
    <w:rsid w:val="007B7260"/>
    <w:rsid w:val="007C66E4"/>
    <w:rsid w:val="007F0D8B"/>
    <w:rsid w:val="007F4FCE"/>
    <w:rsid w:val="007F5E9D"/>
    <w:rsid w:val="00834CA9"/>
    <w:rsid w:val="00847143"/>
    <w:rsid w:val="0085495C"/>
    <w:rsid w:val="00863D6D"/>
    <w:rsid w:val="00867EDD"/>
    <w:rsid w:val="00873048"/>
    <w:rsid w:val="00884821"/>
    <w:rsid w:val="00887200"/>
    <w:rsid w:val="008A0122"/>
    <w:rsid w:val="008C0CD1"/>
    <w:rsid w:val="008C48F1"/>
    <w:rsid w:val="008D5736"/>
    <w:rsid w:val="008D6267"/>
    <w:rsid w:val="008D73BF"/>
    <w:rsid w:val="008E4C82"/>
    <w:rsid w:val="008E5CF0"/>
    <w:rsid w:val="008F2D24"/>
    <w:rsid w:val="008F44BE"/>
    <w:rsid w:val="008F7426"/>
    <w:rsid w:val="00904DAC"/>
    <w:rsid w:val="00915802"/>
    <w:rsid w:val="009715E6"/>
    <w:rsid w:val="009808B4"/>
    <w:rsid w:val="00990D8F"/>
    <w:rsid w:val="00996D48"/>
    <w:rsid w:val="009A20EE"/>
    <w:rsid w:val="009A21BF"/>
    <w:rsid w:val="009A2C5F"/>
    <w:rsid w:val="009C0C3A"/>
    <w:rsid w:val="009C62E3"/>
    <w:rsid w:val="009D1F90"/>
    <w:rsid w:val="009D36C7"/>
    <w:rsid w:val="00A06E47"/>
    <w:rsid w:val="00A23F08"/>
    <w:rsid w:val="00A26926"/>
    <w:rsid w:val="00A716D4"/>
    <w:rsid w:val="00AA7A6F"/>
    <w:rsid w:val="00AB01B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C04EC5"/>
    <w:rsid w:val="00C533DB"/>
    <w:rsid w:val="00C63B31"/>
    <w:rsid w:val="00C71F68"/>
    <w:rsid w:val="00C74C68"/>
    <w:rsid w:val="00C96327"/>
    <w:rsid w:val="00CB0D72"/>
    <w:rsid w:val="00CC1A12"/>
    <w:rsid w:val="00CD36E7"/>
    <w:rsid w:val="00CE0217"/>
    <w:rsid w:val="00CE7F14"/>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5FAA"/>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5F96"/>
    <w:rsid w:val="00FA72E2"/>
    <w:rsid w:val="00FB0D9F"/>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34281"/>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6A"/>
    <w:rsid w:val="001221FE"/>
    <w:rsid w:val="00457468"/>
    <w:rsid w:val="00587F43"/>
    <w:rsid w:val="00622336"/>
    <w:rsid w:val="00944347"/>
    <w:rsid w:val="00CB6A9F"/>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4278590-AAE0-4238-85F0-FDACDC6CDCDF}">
  <ds:schemaRefs>
    <ds:schemaRef ds:uri="http://schemas.openxmlformats.org/officeDocument/2006/bibliography"/>
  </ds:schemaRefs>
</ds:datastoreItem>
</file>

<file path=customXml/itemProps2.xml><?xml version="1.0" encoding="utf-8"?>
<ds:datastoreItem xmlns:ds="http://schemas.openxmlformats.org/officeDocument/2006/customXml" ds:itemID="{2016B24E-2A2B-4796-9D29-CD148223103B}"/>
</file>

<file path=customXml/itemProps3.xml><?xml version="1.0" encoding="utf-8"?>
<ds:datastoreItem xmlns:ds="http://schemas.openxmlformats.org/officeDocument/2006/customXml" ds:itemID="{471A6F5B-57DE-4D4F-8A49-DD4BD285436A}"/>
</file>

<file path=customXml/itemProps4.xml><?xml version="1.0" encoding="utf-8"?>
<ds:datastoreItem xmlns:ds="http://schemas.openxmlformats.org/officeDocument/2006/customXml" ds:itemID="{366E28A2-62E7-43DA-994C-249B80260EF8}"/>
</file>

<file path=docProps/app.xml><?xml version="1.0" encoding="utf-8"?>
<Properties xmlns="http://schemas.openxmlformats.org/officeDocument/2006/extended-properties" xmlns:vt="http://schemas.openxmlformats.org/officeDocument/2006/docPropsVTypes">
  <Template>Normal</Template>
  <TotalTime>8</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Schurtz, Sonya</cp:lastModifiedBy>
  <cp:revision>4</cp:revision>
  <cp:lastPrinted>2017-03-06T16:33:00Z</cp:lastPrinted>
  <dcterms:created xsi:type="dcterms:W3CDTF">2018-03-13T15:22:00Z</dcterms:created>
  <dcterms:modified xsi:type="dcterms:W3CDTF">2018-03-29T16:13:00Z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191900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