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2622D" w14:textId="3D975110" w:rsidR="006C0F81" w:rsidRDefault="00C11C8C" w:rsidP="00476CFE">
      <w:pPr>
        <w:autoSpaceDE w:val="0"/>
        <w:autoSpaceDN w:val="0"/>
        <w:adjustRightInd w:val="0"/>
        <w:spacing w:after="0" w:line="240" w:lineRule="auto"/>
        <w:ind w:left="0" w:firstLine="0"/>
        <w:rPr>
          <w:szCs w:val="24"/>
        </w:rPr>
      </w:pPr>
      <w:r>
        <w:rPr>
          <w:b/>
          <w:szCs w:val="24"/>
          <w:u w:val="single" w:color="000000"/>
        </w:rPr>
        <w:t>OVERVIEW:</w:t>
      </w:r>
      <w:r w:rsidR="009560F2" w:rsidRPr="00C11C8C">
        <w:rPr>
          <w:szCs w:val="24"/>
        </w:rPr>
        <w:t xml:space="preserve">  </w:t>
      </w:r>
      <w:r w:rsidR="00A55850" w:rsidRPr="00A55850">
        <w:rPr>
          <w:szCs w:val="24"/>
        </w:rPr>
        <w:t xml:space="preserve">The purpose of this </w:t>
      </w:r>
      <w:r w:rsidR="00EF2A57">
        <w:rPr>
          <w:szCs w:val="24"/>
        </w:rPr>
        <w:t xml:space="preserve">Invasive </w:t>
      </w:r>
      <w:r w:rsidR="00B75BBD">
        <w:rPr>
          <w:szCs w:val="24"/>
        </w:rPr>
        <w:t xml:space="preserve">Plant </w:t>
      </w:r>
      <w:r w:rsidR="00EF2A57">
        <w:rPr>
          <w:szCs w:val="24"/>
        </w:rPr>
        <w:t>Pest Eradication &amp; Mitigation</w:t>
      </w:r>
      <w:r w:rsidR="00A55850" w:rsidRPr="00A55850">
        <w:rPr>
          <w:szCs w:val="24"/>
        </w:rPr>
        <w:t xml:space="preserve"> Services Invitation to Qualify (ITQ) is to qualify responsible and responsive </w:t>
      </w:r>
      <w:r w:rsidR="00715ECC">
        <w:rPr>
          <w:szCs w:val="24"/>
        </w:rPr>
        <w:t>contractors to</w:t>
      </w:r>
      <w:r w:rsidR="00067FCD">
        <w:rPr>
          <w:szCs w:val="24"/>
        </w:rPr>
        <w:t xml:space="preserve"> per</w:t>
      </w:r>
      <w:r w:rsidR="004E6B7A">
        <w:rPr>
          <w:szCs w:val="24"/>
        </w:rPr>
        <w:t xml:space="preserve">form services necessary to </w:t>
      </w:r>
      <w:r w:rsidR="00EF2A57">
        <w:rPr>
          <w:szCs w:val="24"/>
        </w:rPr>
        <w:t>control</w:t>
      </w:r>
      <w:r w:rsidR="00067FCD">
        <w:rPr>
          <w:szCs w:val="24"/>
        </w:rPr>
        <w:t xml:space="preserve"> </w:t>
      </w:r>
      <w:r w:rsidR="002D32DD">
        <w:rPr>
          <w:szCs w:val="24"/>
        </w:rPr>
        <w:t xml:space="preserve">and/or mitigate the effects of </w:t>
      </w:r>
      <w:r w:rsidR="00EF2A57">
        <w:rPr>
          <w:szCs w:val="24"/>
        </w:rPr>
        <w:t xml:space="preserve">invasive </w:t>
      </w:r>
      <w:r w:rsidR="004E6B7A">
        <w:rPr>
          <w:szCs w:val="24"/>
        </w:rPr>
        <w:t xml:space="preserve">plants or invasive pests of plants.  </w:t>
      </w:r>
      <w:r w:rsidR="002D32DD">
        <w:rPr>
          <w:szCs w:val="24"/>
        </w:rPr>
        <w:t xml:space="preserve">Typical work may include the removal of pest host material or treatment of host plants with an approved pesticide. </w:t>
      </w:r>
      <w:r w:rsidR="004E6B7A">
        <w:rPr>
          <w:szCs w:val="24"/>
        </w:rPr>
        <w:t xml:space="preserve"> </w:t>
      </w:r>
      <w:r w:rsidR="003C5C68">
        <w:rPr>
          <w:szCs w:val="24"/>
        </w:rPr>
        <w:t xml:space="preserve">This work will primarily be requested and directed by </w:t>
      </w:r>
      <w:r w:rsidR="00EF2A57">
        <w:rPr>
          <w:szCs w:val="24"/>
        </w:rPr>
        <w:t>the Pennsylvania Department of Agriculture (PD</w:t>
      </w:r>
      <w:r w:rsidR="003C5C68">
        <w:rPr>
          <w:szCs w:val="24"/>
        </w:rPr>
        <w:t>A) however all Commonwealth agencies are permitted to use this contract.</w:t>
      </w:r>
    </w:p>
    <w:p w14:paraId="25D6D0E2" w14:textId="3D1828D9" w:rsidR="00483D04" w:rsidRDefault="00483D04" w:rsidP="00476CFE">
      <w:pPr>
        <w:autoSpaceDE w:val="0"/>
        <w:autoSpaceDN w:val="0"/>
        <w:adjustRightInd w:val="0"/>
        <w:spacing w:after="0" w:line="240" w:lineRule="auto"/>
        <w:ind w:left="0" w:firstLine="0"/>
        <w:rPr>
          <w:szCs w:val="24"/>
        </w:rPr>
      </w:pPr>
    </w:p>
    <w:p w14:paraId="62E3CFE4" w14:textId="2F42260E" w:rsidR="00483D04" w:rsidRDefault="0025010F" w:rsidP="00476CFE">
      <w:pPr>
        <w:autoSpaceDE w:val="0"/>
        <w:autoSpaceDN w:val="0"/>
        <w:adjustRightInd w:val="0"/>
        <w:spacing w:after="0" w:line="240" w:lineRule="auto"/>
        <w:ind w:left="0" w:firstLine="0"/>
        <w:rPr>
          <w:szCs w:val="24"/>
        </w:rPr>
      </w:pPr>
      <w:r>
        <w:rPr>
          <w:szCs w:val="24"/>
        </w:rPr>
        <w:t>Maximum prices for the scope of services covered by this ITQ are pre-establishe</w:t>
      </w:r>
      <w:r w:rsidR="006F7304">
        <w:rPr>
          <w:szCs w:val="24"/>
        </w:rPr>
        <w:t xml:space="preserve">d in the Rate Card included in this Statement of Work.  PDA </w:t>
      </w:r>
      <w:r w:rsidR="00B07D06">
        <w:rPr>
          <w:szCs w:val="24"/>
        </w:rPr>
        <w:t>will issue Purchase Order</w:t>
      </w:r>
      <w:r w:rsidR="00C3719B">
        <w:rPr>
          <w:szCs w:val="24"/>
        </w:rPr>
        <w:t>s</w:t>
      </w:r>
      <w:r w:rsidR="00B07D06">
        <w:rPr>
          <w:szCs w:val="24"/>
        </w:rPr>
        <w:t xml:space="preserve"> for services </w:t>
      </w:r>
      <w:r>
        <w:rPr>
          <w:szCs w:val="24"/>
        </w:rPr>
        <w:t xml:space="preserve">to qualified contractors based on </w:t>
      </w:r>
      <w:r w:rsidR="006168BA">
        <w:rPr>
          <w:szCs w:val="24"/>
        </w:rPr>
        <w:t xml:space="preserve">the </w:t>
      </w:r>
      <w:r>
        <w:rPr>
          <w:szCs w:val="24"/>
        </w:rPr>
        <w:t xml:space="preserve">availability of the contractor </w:t>
      </w:r>
      <w:r w:rsidR="00E90024">
        <w:rPr>
          <w:szCs w:val="24"/>
        </w:rPr>
        <w:t xml:space="preserve">to perform services </w:t>
      </w:r>
      <w:r>
        <w:rPr>
          <w:szCs w:val="24"/>
        </w:rPr>
        <w:t xml:space="preserve">and the availability of </w:t>
      </w:r>
      <w:r w:rsidR="006A78A3">
        <w:rPr>
          <w:szCs w:val="24"/>
        </w:rPr>
        <w:t xml:space="preserve">budgeted </w:t>
      </w:r>
      <w:r>
        <w:rPr>
          <w:szCs w:val="24"/>
        </w:rPr>
        <w:t>funds.</w:t>
      </w:r>
    </w:p>
    <w:p w14:paraId="1D7D29F2" w14:textId="77777777" w:rsidR="003C5C68" w:rsidRDefault="003C5C68" w:rsidP="00476CFE">
      <w:pPr>
        <w:autoSpaceDE w:val="0"/>
        <w:autoSpaceDN w:val="0"/>
        <w:adjustRightInd w:val="0"/>
        <w:spacing w:after="0" w:line="240" w:lineRule="auto"/>
        <w:ind w:left="0" w:firstLine="0"/>
        <w:rPr>
          <w:szCs w:val="24"/>
        </w:rPr>
      </w:pPr>
    </w:p>
    <w:p w14:paraId="65BEFB55" w14:textId="77777777" w:rsidR="003C5C68" w:rsidRDefault="003C5C68" w:rsidP="00476CFE">
      <w:pPr>
        <w:autoSpaceDE w:val="0"/>
        <w:autoSpaceDN w:val="0"/>
        <w:adjustRightInd w:val="0"/>
        <w:spacing w:after="0" w:line="240" w:lineRule="auto"/>
        <w:ind w:left="0" w:firstLine="0"/>
        <w:rPr>
          <w:szCs w:val="24"/>
        </w:rPr>
      </w:pPr>
      <w:r>
        <w:rPr>
          <w:szCs w:val="24"/>
        </w:rPr>
        <w:t>The Commonwealth has attempted to list specific services in this Statement of Work.  Any services that are not listed, but would fall within the normal services of the category can be provided under this contract.</w:t>
      </w:r>
    </w:p>
    <w:p w14:paraId="6ABCE496" w14:textId="77777777" w:rsidR="006C0F81" w:rsidRDefault="006C0F81" w:rsidP="00476CFE">
      <w:pPr>
        <w:autoSpaceDE w:val="0"/>
        <w:autoSpaceDN w:val="0"/>
        <w:adjustRightInd w:val="0"/>
        <w:spacing w:after="0" w:line="240" w:lineRule="auto"/>
        <w:ind w:left="0" w:firstLine="0"/>
        <w:rPr>
          <w:szCs w:val="24"/>
        </w:rPr>
      </w:pPr>
    </w:p>
    <w:p w14:paraId="6B9A403B" w14:textId="77777777" w:rsidR="00C11C8C" w:rsidRPr="0021151D" w:rsidRDefault="00C11C8C" w:rsidP="00C11C8C">
      <w:pPr>
        <w:spacing w:after="0" w:line="259" w:lineRule="auto"/>
        <w:ind w:left="-5" w:firstLine="5"/>
        <w:rPr>
          <w:szCs w:val="24"/>
        </w:rPr>
      </w:pPr>
      <w:r w:rsidRPr="0021151D">
        <w:rPr>
          <w:b/>
          <w:szCs w:val="24"/>
          <w:u w:val="single" w:color="000000"/>
        </w:rPr>
        <w:t>ISSUING OFFICE</w:t>
      </w:r>
      <w:r>
        <w:rPr>
          <w:szCs w:val="24"/>
        </w:rPr>
        <w:t xml:space="preserve">: </w:t>
      </w:r>
      <w:r w:rsidRPr="0021151D">
        <w:rPr>
          <w:szCs w:val="24"/>
        </w:rPr>
        <w:t>This ITQ is managed and administered by the Commonwealth of Pennsylvania, Department of General Services</w:t>
      </w:r>
      <w:r>
        <w:rPr>
          <w:szCs w:val="24"/>
        </w:rPr>
        <w:t xml:space="preserve"> (DGS)</w:t>
      </w:r>
      <w:r w:rsidRPr="0021151D">
        <w:rPr>
          <w:szCs w:val="24"/>
        </w:rPr>
        <w:t xml:space="preserve">, Bureau of Procurement.  All inquiries should be referred to:  </w:t>
      </w:r>
    </w:p>
    <w:p w14:paraId="179F0D4C" w14:textId="77777777" w:rsidR="00C11C8C" w:rsidRPr="0021151D" w:rsidRDefault="00C11C8C" w:rsidP="00C11C8C">
      <w:pPr>
        <w:spacing w:after="0" w:line="259" w:lineRule="auto"/>
        <w:ind w:left="0" w:firstLine="0"/>
        <w:rPr>
          <w:szCs w:val="24"/>
        </w:rPr>
      </w:pPr>
      <w:r w:rsidRPr="0021151D">
        <w:rPr>
          <w:szCs w:val="24"/>
        </w:rPr>
        <w:t xml:space="preserve"> </w:t>
      </w:r>
    </w:p>
    <w:p w14:paraId="4BCDEBCF" w14:textId="77777777" w:rsidR="00C11C8C" w:rsidRPr="0021151D" w:rsidRDefault="00C11C8C" w:rsidP="00C11C8C">
      <w:pPr>
        <w:ind w:left="720" w:firstLine="0"/>
        <w:rPr>
          <w:szCs w:val="24"/>
        </w:rPr>
      </w:pPr>
      <w:r>
        <w:rPr>
          <w:szCs w:val="24"/>
        </w:rPr>
        <w:t>Keith Worley</w:t>
      </w:r>
      <w:r w:rsidRPr="0021151D">
        <w:rPr>
          <w:szCs w:val="24"/>
        </w:rPr>
        <w:t xml:space="preserve">, </w:t>
      </w:r>
      <w:r>
        <w:rPr>
          <w:szCs w:val="24"/>
        </w:rPr>
        <w:t>Commodity Specialist</w:t>
      </w:r>
      <w:r w:rsidRPr="0021151D">
        <w:rPr>
          <w:szCs w:val="24"/>
        </w:rPr>
        <w:t xml:space="preserve">  </w:t>
      </w:r>
    </w:p>
    <w:p w14:paraId="35DC3DD0" w14:textId="77777777" w:rsidR="00C11C8C" w:rsidRPr="0021151D" w:rsidRDefault="00C11C8C" w:rsidP="00C11C8C">
      <w:pPr>
        <w:ind w:left="720" w:firstLine="0"/>
        <w:rPr>
          <w:szCs w:val="24"/>
        </w:rPr>
      </w:pPr>
      <w:r>
        <w:rPr>
          <w:szCs w:val="24"/>
        </w:rPr>
        <w:t xml:space="preserve">Department of General Services, </w:t>
      </w:r>
      <w:r w:rsidRPr="0021151D">
        <w:rPr>
          <w:szCs w:val="24"/>
        </w:rPr>
        <w:t xml:space="preserve">Bureau of Procurement </w:t>
      </w:r>
    </w:p>
    <w:p w14:paraId="5D3C37B1" w14:textId="77777777" w:rsidR="00C11C8C" w:rsidRPr="0021151D" w:rsidRDefault="00C11C8C" w:rsidP="00C11C8C">
      <w:pPr>
        <w:ind w:left="720" w:firstLine="0"/>
        <w:rPr>
          <w:szCs w:val="24"/>
        </w:rPr>
      </w:pPr>
      <w:r>
        <w:rPr>
          <w:szCs w:val="24"/>
        </w:rPr>
        <w:t>555 Walnut Street</w:t>
      </w:r>
      <w:r w:rsidRPr="0021151D">
        <w:rPr>
          <w:szCs w:val="24"/>
        </w:rPr>
        <w:t xml:space="preserve">, </w:t>
      </w:r>
      <w:r>
        <w:rPr>
          <w:szCs w:val="24"/>
        </w:rPr>
        <w:t xml:space="preserve">Forum Place - </w:t>
      </w:r>
      <w:r w:rsidRPr="0021151D">
        <w:rPr>
          <w:szCs w:val="24"/>
        </w:rPr>
        <w:t xml:space="preserve">6th Floor  </w:t>
      </w:r>
    </w:p>
    <w:p w14:paraId="6A31670D" w14:textId="77777777" w:rsidR="00C11C8C" w:rsidRPr="0021151D" w:rsidRDefault="00C11C8C" w:rsidP="00C11C8C">
      <w:pPr>
        <w:ind w:left="720" w:firstLine="0"/>
        <w:rPr>
          <w:szCs w:val="24"/>
        </w:rPr>
      </w:pPr>
      <w:r w:rsidRPr="0021151D">
        <w:rPr>
          <w:szCs w:val="24"/>
        </w:rPr>
        <w:t xml:space="preserve">Harrisburg, PA, 17101-1914  </w:t>
      </w:r>
    </w:p>
    <w:p w14:paraId="044B5131" w14:textId="2DA7176C" w:rsidR="00C11C8C" w:rsidRPr="0021151D" w:rsidRDefault="00C11C8C" w:rsidP="00C11C8C">
      <w:pPr>
        <w:ind w:left="720" w:firstLine="0"/>
        <w:rPr>
          <w:szCs w:val="24"/>
        </w:rPr>
      </w:pPr>
      <w:r w:rsidRPr="0021151D">
        <w:rPr>
          <w:szCs w:val="24"/>
        </w:rPr>
        <w:t xml:space="preserve">Telephone: (717) </w:t>
      </w:r>
      <w:r>
        <w:rPr>
          <w:szCs w:val="24"/>
        </w:rPr>
        <w:t>346-2679</w:t>
      </w:r>
      <w:r w:rsidR="0073438D">
        <w:rPr>
          <w:szCs w:val="24"/>
        </w:rPr>
        <w:t>,</w:t>
      </w:r>
      <w:r w:rsidRPr="0021151D">
        <w:rPr>
          <w:szCs w:val="24"/>
        </w:rPr>
        <w:t xml:space="preserve"> Facsimile: (717) </w:t>
      </w:r>
      <w:r w:rsidR="00344017">
        <w:rPr>
          <w:szCs w:val="24"/>
        </w:rPr>
        <w:t>78</w:t>
      </w:r>
      <w:r>
        <w:rPr>
          <w:szCs w:val="24"/>
        </w:rPr>
        <w:t>3-</w:t>
      </w:r>
      <w:r w:rsidR="00344017">
        <w:rPr>
          <w:szCs w:val="24"/>
        </w:rPr>
        <w:t>6</w:t>
      </w:r>
      <w:r>
        <w:rPr>
          <w:szCs w:val="24"/>
        </w:rPr>
        <w:t>2</w:t>
      </w:r>
      <w:r w:rsidR="00344017">
        <w:rPr>
          <w:szCs w:val="24"/>
        </w:rPr>
        <w:t>41</w:t>
      </w:r>
      <w:r w:rsidRPr="0021151D">
        <w:rPr>
          <w:szCs w:val="24"/>
        </w:rPr>
        <w:t xml:space="preserve">  </w:t>
      </w:r>
    </w:p>
    <w:p w14:paraId="587674C1" w14:textId="11367BDA" w:rsidR="008F2275" w:rsidRPr="00C11C8C" w:rsidRDefault="00C11C8C" w:rsidP="00C11C8C">
      <w:pPr>
        <w:spacing w:after="0" w:line="259" w:lineRule="auto"/>
        <w:ind w:left="0" w:firstLine="720"/>
        <w:rPr>
          <w:szCs w:val="24"/>
        </w:rPr>
      </w:pPr>
      <w:r w:rsidRPr="0021151D">
        <w:rPr>
          <w:szCs w:val="24"/>
        </w:rPr>
        <w:t xml:space="preserve">E-mail: </w:t>
      </w:r>
      <w:r>
        <w:rPr>
          <w:color w:val="0000FF"/>
          <w:szCs w:val="24"/>
          <w:u w:val="single" w:color="0000FF"/>
        </w:rPr>
        <w:t>kworley</w:t>
      </w:r>
      <w:r w:rsidRPr="0021151D">
        <w:rPr>
          <w:color w:val="0000FF"/>
          <w:szCs w:val="24"/>
          <w:u w:val="single" w:color="0000FF"/>
        </w:rPr>
        <w:t>@pa.</w:t>
      </w:r>
      <w:r w:rsidR="005C1104">
        <w:rPr>
          <w:color w:val="0000FF"/>
          <w:szCs w:val="24"/>
          <w:u w:val="single" w:color="0000FF"/>
        </w:rPr>
        <w:t>gov</w:t>
      </w:r>
    </w:p>
    <w:p w14:paraId="5369F38B" w14:textId="77777777" w:rsidR="008F2275" w:rsidRPr="00C11C8C" w:rsidRDefault="008F2275" w:rsidP="00C11C8C">
      <w:pPr>
        <w:spacing w:after="0" w:line="259" w:lineRule="auto"/>
        <w:ind w:left="0" w:firstLine="0"/>
        <w:rPr>
          <w:szCs w:val="24"/>
        </w:rPr>
      </w:pPr>
    </w:p>
    <w:p w14:paraId="22B0F6C3" w14:textId="2517167E" w:rsidR="008F2275" w:rsidRPr="00C11C8C" w:rsidRDefault="00C11C8C" w:rsidP="00C11C8C">
      <w:pPr>
        <w:ind w:left="0" w:right="1" w:firstLine="0"/>
        <w:rPr>
          <w:szCs w:val="24"/>
        </w:rPr>
      </w:pPr>
      <w:r>
        <w:rPr>
          <w:b/>
          <w:szCs w:val="24"/>
          <w:u w:val="single" w:color="000000"/>
        </w:rPr>
        <w:t>TERM OF CONTRACT:</w:t>
      </w:r>
      <w:r w:rsidR="009560F2" w:rsidRPr="00C11C8C">
        <w:rPr>
          <w:szCs w:val="24"/>
        </w:rPr>
        <w:t xml:space="preserve">  </w:t>
      </w:r>
      <w:r w:rsidR="007C048E" w:rsidRPr="00C11C8C">
        <w:rPr>
          <w:szCs w:val="24"/>
        </w:rPr>
        <w:t xml:space="preserve">The term of the Contract shall commence on </w:t>
      </w:r>
      <w:r w:rsidR="001073EE">
        <w:rPr>
          <w:szCs w:val="24"/>
        </w:rPr>
        <w:t>January 1</w:t>
      </w:r>
      <w:r w:rsidR="007C048E">
        <w:rPr>
          <w:szCs w:val="24"/>
        </w:rPr>
        <w:t>, 201</w:t>
      </w:r>
      <w:r w:rsidR="001073EE">
        <w:rPr>
          <w:szCs w:val="24"/>
        </w:rPr>
        <w:t>8</w:t>
      </w:r>
      <w:r w:rsidR="007C048E">
        <w:rPr>
          <w:szCs w:val="24"/>
        </w:rPr>
        <w:t xml:space="preserve"> </w:t>
      </w:r>
      <w:r w:rsidR="007C048E" w:rsidRPr="00C11C8C">
        <w:rPr>
          <w:szCs w:val="24"/>
        </w:rPr>
        <w:t>and shall end when terminated by the Commonwealth</w:t>
      </w:r>
      <w:r w:rsidR="00E90024">
        <w:rPr>
          <w:szCs w:val="24"/>
        </w:rPr>
        <w:t xml:space="preserve"> pursuant to Section 23,</w:t>
      </w:r>
      <w:r w:rsidR="007C048E" w:rsidRPr="00C11C8C">
        <w:rPr>
          <w:szCs w:val="24"/>
        </w:rPr>
        <w:t xml:space="preserve"> Termination Provisions</w:t>
      </w:r>
      <w:r w:rsidR="00E90024">
        <w:rPr>
          <w:szCs w:val="24"/>
        </w:rPr>
        <w:t xml:space="preserve"> of the Terms and Conditions.</w:t>
      </w:r>
    </w:p>
    <w:p w14:paraId="79F75374" w14:textId="77777777" w:rsidR="008F2275" w:rsidRPr="00C11C8C" w:rsidRDefault="009560F2" w:rsidP="00C11C8C">
      <w:pPr>
        <w:spacing w:after="16" w:line="259" w:lineRule="auto"/>
        <w:ind w:left="0" w:firstLine="0"/>
        <w:rPr>
          <w:szCs w:val="24"/>
        </w:rPr>
      </w:pPr>
      <w:r w:rsidRPr="00C11C8C">
        <w:rPr>
          <w:szCs w:val="24"/>
        </w:rPr>
        <w:t xml:space="preserve"> </w:t>
      </w:r>
    </w:p>
    <w:p w14:paraId="6762C6E9" w14:textId="5E3E3D27" w:rsidR="003016C7" w:rsidRDefault="003016C7" w:rsidP="003016C7">
      <w:pPr>
        <w:spacing w:after="18" w:line="259" w:lineRule="auto"/>
        <w:ind w:left="0" w:firstLine="0"/>
        <w:rPr>
          <w:szCs w:val="24"/>
        </w:rPr>
      </w:pPr>
      <w:r>
        <w:rPr>
          <w:b/>
          <w:szCs w:val="24"/>
          <w:u w:val="single"/>
        </w:rPr>
        <w:t>QUALIFICATIONS:</w:t>
      </w:r>
      <w:r>
        <w:rPr>
          <w:szCs w:val="24"/>
        </w:rPr>
        <w:t xml:space="preserve">  Contr</w:t>
      </w:r>
      <w:r w:rsidR="00E90024">
        <w:rPr>
          <w:szCs w:val="24"/>
        </w:rPr>
        <w:t>actors interested in becoming qualified for this ITQ c</w:t>
      </w:r>
      <w:r>
        <w:rPr>
          <w:szCs w:val="24"/>
        </w:rPr>
        <w:t xml:space="preserve">ontract must meet </w:t>
      </w:r>
      <w:proofErr w:type="gramStart"/>
      <w:r>
        <w:rPr>
          <w:szCs w:val="24"/>
        </w:rPr>
        <w:t>all of</w:t>
      </w:r>
      <w:proofErr w:type="gramEnd"/>
      <w:r>
        <w:rPr>
          <w:szCs w:val="24"/>
        </w:rPr>
        <w:t xml:space="preserve"> the following requirements.  Failure to meet any of these requirements will result in the rejection of the Contractor’s registration.</w:t>
      </w:r>
    </w:p>
    <w:p w14:paraId="28CAD768" w14:textId="77777777" w:rsidR="003016C7" w:rsidRDefault="003016C7" w:rsidP="003016C7">
      <w:pPr>
        <w:spacing w:after="18" w:line="259" w:lineRule="auto"/>
        <w:ind w:left="0" w:firstLine="0"/>
        <w:rPr>
          <w:szCs w:val="24"/>
        </w:rPr>
      </w:pPr>
    </w:p>
    <w:p w14:paraId="078E0D2C" w14:textId="46E8FE7E" w:rsidR="003016C7" w:rsidRDefault="003016C7" w:rsidP="003016C7">
      <w:pPr>
        <w:pStyle w:val="ListParagraph"/>
        <w:numPr>
          <w:ilvl w:val="0"/>
          <w:numId w:val="7"/>
        </w:numPr>
        <w:spacing w:after="18" w:line="259" w:lineRule="auto"/>
        <w:rPr>
          <w:szCs w:val="24"/>
        </w:rPr>
      </w:pPr>
      <w:r>
        <w:rPr>
          <w:szCs w:val="24"/>
        </w:rPr>
        <w:t xml:space="preserve">The Contractor must have </w:t>
      </w:r>
      <w:r w:rsidR="00ED1A27">
        <w:rPr>
          <w:szCs w:val="24"/>
        </w:rPr>
        <w:t xml:space="preserve">a minimum of </w:t>
      </w:r>
      <w:r>
        <w:rPr>
          <w:szCs w:val="24"/>
        </w:rPr>
        <w:t xml:space="preserve">two (2) years of </w:t>
      </w:r>
      <w:r w:rsidR="003728CE">
        <w:rPr>
          <w:szCs w:val="24"/>
        </w:rPr>
        <w:t xml:space="preserve">general </w:t>
      </w:r>
      <w:r>
        <w:rPr>
          <w:szCs w:val="24"/>
        </w:rPr>
        <w:t>experience in the</w:t>
      </w:r>
      <w:r w:rsidR="003728CE">
        <w:rPr>
          <w:szCs w:val="24"/>
        </w:rPr>
        <w:t xml:space="preserve"> field </w:t>
      </w:r>
      <w:r w:rsidR="00B679AA">
        <w:rPr>
          <w:szCs w:val="24"/>
        </w:rPr>
        <w:t xml:space="preserve">represented by the </w:t>
      </w:r>
      <w:r>
        <w:rPr>
          <w:szCs w:val="24"/>
        </w:rPr>
        <w:t>commodity code selected</w:t>
      </w:r>
      <w:r w:rsidR="008737A6">
        <w:rPr>
          <w:szCs w:val="24"/>
        </w:rPr>
        <w:t>; and</w:t>
      </w:r>
    </w:p>
    <w:p w14:paraId="04A9C068" w14:textId="0DDCD635" w:rsidR="005A1450" w:rsidRPr="005A1450" w:rsidRDefault="004C2FE0" w:rsidP="005A1450">
      <w:pPr>
        <w:pStyle w:val="ListParagraph"/>
        <w:numPr>
          <w:ilvl w:val="0"/>
          <w:numId w:val="7"/>
        </w:numPr>
        <w:spacing w:after="18" w:line="259" w:lineRule="auto"/>
        <w:rPr>
          <w:szCs w:val="24"/>
        </w:rPr>
      </w:pPr>
      <w:r>
        <w:rPr>
          <w:szCs w:val="24"/>
        </w:rPr>
        <w:t>The Contracto</w:t>
      </w:r>
      <w:r w:rsidR="00B679AA">
        <w:rPr>
          <w:szCs w:val="24"/>
        </w:rPr>
        <w:t xml:space="preserve">r must have </w:t>
      </w:r>
      <w:r>
        <w:rPr>
          <w:szCs w:val="24"/>
        </w:rPr>
        <w:t xml:space="preserve">a minimum of one </w:t>
      </w:r>
      <w:r w:rsidR="00B679AA">
        <w:rPr>
          <w:szCs w:val="24"/>
        </w:rPr>
        <w:t>permanent employee on staff</w:t>
      </w:r>
      <w:r>
        <w:rPr>
          <w:szCs w:val="24"/>
        </w:rPr>
        <w:t xml:space="preserve"> who possesses a current Pennsylvania Certified Commercial Pesticide </w:t>
      </w:r>
      <w:r w:rsidR="00ED1A27">
        <w:rPr>
          <w:szCs w:val="24"/>
        </w:rPr>
        <w:t>Applicator’s</w:t>
      </w:r>
      <w:r>
        <w:rPr>
          <w:szCs w:val="24"/>
        </w:rPr>
        <w:t xml:space="preserve"> License</w:t>
      </w:r>
      <w:r w:rsidR="005A1450">
        <w:rPr>
          <w:szCs w:val="24"/>
        </w:rPr>
        <w:t xml:space="preserve"> </w:t>
      </w:r>
      <w:r w:rsidR="006168BA">
        <w:rPr>
          <w:szCs w:val="24"/>
        </w:rPr>
        <w:t xml:space="preserve">and is </w:t>
      </w:r>
      <w:r w:rsidR="005A1450">
        <w:rPr>
          <w:szCs w:val="24"/>
        </w:rPr>
        <w:t>certified in the categories specified in the description of the applicable Service Category below</w:t>
      </w:r>
      <w:r>
        <w:rPr>
          <w:szCs w:val="24"/>
        </w:rPr>
        <w:t xml:space="preserve">.  The Contractor is required to complete and submit a List of all Commercial/Public Certified Applicators Employed Form available on the </w:t>
      </w:r>
      <w:hyperlink r:id="rId7" w:history="1">
        <w:r w:rsidRPr="004C2FE0">
          <w:rPr>
            <w:rStyle w:val="Hyperlink"/>
            <w:szCs w:val="24"/>
          </w:rPr>
          <w:t>PDA website</w:t>
        </w:r>
      </w:hyperlink>
      <w:r w:rsidR="00ED1A27">
        <w:rPr>
          <w:szCs w:val="24"/>
        </w:rPr>
        <w:t xml:space="preserve"> to demonstrate compliance with this </w:t>
      </w:r>
      <w:r>
        <w:rPr>
          <w:szCs w:val="24"/>
        </w:rPr>
        <w:t>this requirement.</w:t>
      </w:r>
    </w:p>
    <w:p w14:paraId="4C95A867" w14:textId="77777777" w:rsidR="003016C7" w:rsidRDefault="003016C7" w:rsidP="00565479">
      <w:pPr>
        <w:spacing w:after="0" w:line="259" w:lineRule="auto"/>
        <w:ind w:left="-5" w:firstLine="5"/>
        <w:rPr>
          <w:b/>
          <w:szCs w:val="24"/>
          <w:u w:val="single" w:color="000000"/>
        </w:rPr>
      </w:pPr>
    </w:p>
    <w:p w14:paraId="20498752" w14:textId="73BEFE1C" w:rsidR="00565479" w:rsidRDefault="00565479" w:rsidP="00565479">
      <w:pPr>
        <w:spacing w:after="0" w:line="259" w:lineRule="auto"/>
        <w:ind w:left="-5" w:firstLine="5"/>
        <w:rPr>
          <w:szCs w:val="24"/>
        </w:rPr>
      </w:pPr>
      <w:r w:rsidRPr="0021151D">
        <w:rPr>
          <w:b/>
          <w:szCs w:val="24"/>
          <w:u w:val="single" w:color="000000"/>
        </w:rPr>
        <w:t>SERVICE CATEGORIES</w:t>
      </w:r>
      <w:r w:rsidRPr="0021151D">
        <w:rPr>
          <w:b/>
          <w:szCs w:val="24"/>
        </w:rPr>
        <w:t>:</w:t>
      </w:r>
      <w:r w:rsidRPr="0021151D">
        <w:rPr>
          <w:szCs w:val="24"/>
        </w:rPr>
        <w:t xml:space="preserve">  </w:t>
      </w:r>
      <w:r w:rsidR="002D32DD">
        <w:rPr>
          <w:szCs w:val="24"/>
        </w:rPr>
        <w:t>The service categories included in this ITQ Contract are based on</w:t>
      </w:r>
      <w:r w:rsidR="00E90024">
        <w:rPr>
          <w:szCs w:val="24"/>
        </w:rPr>
        <w:t xml:space="preserve"> the type </w:t>
      </w:r>
      <w:r w:rsidR="00BB7142">
        <w:rPr>
          <w:szCs w:val="24"/>
        </w:rPr>
        <w:t>of invasive</w:t>
      </w:r>
      <w:r w:rsidR="002D32DD">
        <w:rPr>
          <w:szCs w:val="24"/>
        </w:rPr>
        <w:t xml:space="preserve"> species.  </w:t>
      </w:r>
      <w:r w:rsidR="002D32DD" w:rsidRPr="009F5AC4">
        <w:rPr>
          <w:szCs w:val="24"/>
        </w:rPr>
        <w:t>The Commonwealth may add additional co</w:t>
      </w:r>
      <w:r w:rsidR="002D32DD">
        <w:rPr>
          <w:szCs w:val="24"/>
        </w:rPr>
        <w:t>mmodity codes during the term of this ITQ if required due to propagation of additional invasive species</w:t>
      </w:r>
      <w:r w:rsidR="002D32DD" w:rsidRPr="009F5AC4">
        <w:rPr>
          <w:szCs w:val="24"/>
        </w:rPr>
        <w:t>.</w:t>
      </w:r>
      <w:r w:rsidR="002D32DD">
        <w:rPr>
          <w:szCs w:val="24"/>
        </w:rPr>
        <w:t xml:space="preserve">  </w:t>
      </w:r>
      <w:r w:rsidRPr="009F5AC4">
        <w:rPr>
          <w:szCs w:val="24"/>
        </w:rPr>
        <w:t>Contractors will select the appropriate</w:t>
      </w:r>
      <w:r>
        <w:rPr>
          <w:szCs w:val="24"/>
        </w:rPr>
        <w:t xml:space="preserve"> commodity</w:t>
      </w:r>
      <w:r w:rsidRPr="009F5AC4">
        <w:rPr>
          <w:szCs w:val="24"/>
        </w:rPr>
        <w:t xml:space="preserve"> </w:t>
      </w:r>
      <w:r>
        <w:rPr>
          <w:szCs w:val="24"/>
        </w:rPr>
        <w:t xml:space="preserve">code </w:t>
      </w:r>
      <w:r w:rsidRPr="009F5AC4">
        <w:rPr>
          <w:szCs w:val="24"/>
        </w:rPr>
        <w:t>und</w:t>
      </w:r>
      <w:r>
        <w:rPr>
          <w:szCs w:val="24"/>
        </w:rPr>
        <w:t xml:space="preserve">er the Business Details section </w:t>
      </w:r>
      <w:r w:rsidRPr="009F5AC4">
        <w:rPr>
          <w:szCs w:val="24"/>
        </w:rPr>
        <w:t xml:space="preserve">of the qualification process. </w:t>
      </w:r>
      <w:r w:rsidR="004E6B7A">
        <w:rPr>
          <w:szCs w:val="24"/>
        </w:rPr>
        <w:t xml:space="preserve"> </w:t>
      </w:r>
      <w:r w:rsidRPr="009F5AC4">
        <w:rPr>
          <w:szCs w:val="24"/>
        </w:rPr>
        <w:t>The table below lists the appropriate commodity code and description of each service category</w:t>
      </w:r>
      <w:r>
        <w:rPr>
          <w:szCs w:val="24"/>
        </w:rPr>
        <w:t>.</w:t>
      </w:r>
    </w:p>
    <w:p w14:paraId="3FD92A22" w14:textId="409A1DC2" w:rsidR="00845FF3" w:rsidRDefault="00845FF3">
      <w:pPr>
        <w:spacing w:after="160" w:line="259" w:lineRule="auto"/>
        <w:ind w:left="0" w:firstLine="0"/>
        <w:rPr>
          <w:szCs w:val="24"/>
        </w:rPr>
      </w:pPr>
      <w:r>
        <w:rPr>
          <w:szCs w:val="24"/>
        </w:rPr>
        <w:br w:type="page"/>
      </w:r>
    </w:p>
    <w:tbl>
      <w:tblPr>
        <w:tblStyle w:val="TableGrid"/>
        <w:tblW w:w="10980" w:type="dxa"/>
        <w:tblInd w:w="-5" w:type="dxa"/>
        <w:tblLayout w:type="fixed"/>
        <w:tblCellMar>
          <w:top w:w="54" w:type="dxa"/>
          <w:left w:w="106" w:type="dxa"/>
          <w:right w:w="38" w:type="dxa"/>
        </w:tblCellMar>
        <w:tblLook w:val="04A0" w:firstRow="1" w:lastRow="0" w:firstColumn="1" w:lastColumn="0" w:noHBand="0" w:noVBand="1"/>
      </w:tblPr>
      <w:tblGrid>
        <w:gridCol w:w="2610"/>
        <w:gridCol w:w="8370"/>
      </w:tblGrid>
      <w:tr w:rsidR="00565479" w:rsidRPr="0021151D" w14:paraId="76A92093" w14:textId="77777777" w:rsidTr="001067C9">
        <w:trPr>
          <w:trHeight w:val="252"/>
        </w:trPr>
        <w:tc>
          <w:tcPr>
            <w:tcW w:w="261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9322FEC" w14:textId="77777777" w:rsidR="00565479" w:rsidRPr="0021151D" w:rsidRDefault="00565479" w:rsidP="00A24DF2">
            <w:pPr>
              <w:spacing w:after="0" w:line="259" w:lineRule="auto"/>
              <w:ind w:left="0" w:right="74" w:firstLine="0"/>
              <w:jc w:val="center"/>
              <w:rPr>
                <w:szCs w:val="24"/>
              </w:rPr>
            </w:pPr>
            <w:r>
              <w:rPr>
                <w:b/>
                <w:szCs w:val="24"/>
              </w:rPr>
              <w:lastRenderedPageBreak/>
              <w:t>COMMODITY CODE</w:t>
            </w:r>
            <w:r w:rsidRPr="0021151D">
              <w:rPr>
                <w:b/>
                <w:szCs w:val="24"/>
              </w:rPr>
              <w:t xml:space="preserve"> </w:t>
            </w:r>
          </w:p>
        </w:tc>
        <w:tc>
          <w:tcPr>
            <w:tcW w:w="837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656534D8" w14:textId="77777777" w:rsidR="00565479" w:rsidRPr="0021151D" w:rsidRDefault="00565479" w:rsidP="00A24DF2">
            <w:pPr>
              <w:spacing w:after="0" w:line="259" w:lineRule="auto"/>
              <w:ind w:left="0" w:right="78" w:firstLine="0"/>
              <w:jc w:val="center"/>
              <w:rPr>
                <w:szCs w:val="24"/>
              </w:rPr>
            </w:pPr>
            <w:r w:rsidRPr="0021151D">
              <w:rPr>
                <w:b/>
                <w:szCs w:val="24"/>
              </w:rPr>
              <w:t xml:space="preserve">DESCRIPTION OF SERVICE CATEGORY </w:t>
            </w:r>
          </w:p>
        </w:tc>
      </w:tr>
      <w:tr w:rsidR="00565479" w:rsidRPr="00E37059" w14:paraId="40A19C22" w14:textId="77777777" w:rsidTr="00A24DF2">
        <w:trPr>
          <w:trHeight w:val="494"/>
        </w:trPr>
        <w:tc>
          <w:tcPr>
            <w:tcW w:w="2610" w:type="dxa"/>
            <w:tcBorders>
              <w:top w:val="single" w:sz="4" w:space="0" w:color="auto"/>
              <w:left w:val="single" w:sz="4" w:space="0" w:color="auto"/>
              <w:bottom w:val="single" w:sz="4" w:space="0" w:color="auto"/>
              <w:right w:val="single" w:sz="4" w:space="0" w:color="auto"/>
            </w:tcBorders>
          </w:tcPr>
          <w:p w14:paraId="5153AD00" w14:textId="33632BE9" w:rsidR="00565479" w:rsidRPr="00F84799" w:rsidRDefault="006C0F81" w:rsidP="00AE47C3">
            <w:pPr>
              <w:spacing w:after="0" w:line="259" w:lineRule="auto"/>
              <w:ind w:left="2" w:hanging="2"/>
              <w:rPr>
                <w:sz w:val="22"/>
              </w:rPr>
            </w:pPr>
            <w:r>
              <w:rPr>
                <w:sz w:val="22"/>
              </w:rPr>
              <w:t>7</w:t>
            </w:r>
            <w:r w:rsidR="004E6B7A">
              <w:rPr>
                <w:sz w:val="22"/>
              </w:rPr>
              <w:t>0110000</w:t>
            </w:r>
            <w:r w:rsidR="00565479" w:rsidRPr="00565479">
              <w:rPr>
                <w:sz w:val="22"/>
              </w:rPr>
              <w:t>-ITQ-</w:t>
            </w:r>
            <w:r w:rsidR="00C872E2">
              <w:rPr>
                <w:sz w:val="22"/>
              </w:rPr>
              <w:t>224</w:t>
            </w:r>
            <w:r w:rsidR="00AE47C3">
              <w:rPr>
                <w:sz w:val="22"/>
              </w:rPr>
              <w:t xml:space="preserve"> </w:t>
            </w:r>
            <w:r>
              <w:rPr>
                <w:sz w:val="22"/>
              </w:rPr>
              <w:t>–</w:t>
            </w:r>
            <w:r w:rsidR="00565479" w:rsidRPr="00565479">
              <w:rPr>
                <w:sz w:val="22"/>
              </w:rPr>
              <w:t xml:space="preserve"> </w:t>
            </w:r>
            <w:r w:rsidR="004E6B7A">
              <w:rPr>
                <w:sz w:val="22"/>
              </w:rPr>
              <w:t>Spotted Lanternfly</w:t>
            </w:r>
            <w:r w:rsidR="002D32DD">
              <w:rPr>
                <w:sz w:val="22"/>
              </w:rPr>
              <w:t xml:space="preserve"> Management/</w:t>
            </w:r>
            <w:r w:rsidR="004E6B7A">
              <w:rPr>
                <w:sz w:val="22"/>
              </w:rPr>
              <w:t>Mitigation</w:t>
            </w:r>
          </w:p>
        </w:tc>
        <w:tc>
          <w:tcPr>
            <w:tcW w:w="8370" w:type="dxa"/>
            <w:tcBorders>
              <w:top w:val="single" w:sz="4" w:space="0" w:color="auto"/>
              <w:left w:val="single" w:sz="4" w:space="0" w:color="auto"/>
              <w:bottom w:val="single" w:sz="4" w:space="0" w:color="auto"/>
              <w:right w:val="single" w:sz="4" w:space="0" w:color="auto"/>
            </w:tcBorders>
          </w:tcPr>
          <w:p w14:paraId="783D9C89" w14:textId="0E7865D1" w:rsidR="00117902" w:rsidRDefault="000603BE" w:rsidP="00483D04">
            <w:pPr>
              <w:pStyle w:val="ListParagraph"/>
              <w:numPr>
                <w:ilvl w:val="0"/>
                <w:numId w:val="8"/>
              </w:numPr>
              <w:autoSpaceDE w:val="0"/>
              <w:autoSpaceDN w:val="0"/>
              <w:adjustRightInd w:val="0"/>
              <w:spacing w:after="0" w:line="240" w:lineRule="auto"/>
              <w:rPr>
                <w:color w:val="auto"/>
                <w:sz w:val="22"/>
              </w:rPr>
            </w:pPr>
            <w:r w:rsidRPr="00483D04">
              <w:rPr>
                <w:color w:val="auto"/>
                <w:sz w:val="22"/>
              </w:rPr>
              <w:t xml:space="preserve">Contractor </w:t>
            </w:r>
            <w:r w:rsidR="00483D04" w:rsidRPr="00483D04">
              <w:rPr>
                <w:color w:val="auto"/>
                <w:sz w:val="22"/>
              </w:rPr>
              <w:t xml:space="preserve">will remove Tree of Heaven (Ailanthus </w:t>
            </w:r>
            <w:proofErr w:type="spellStart"/>
            <w:r w:rsidR="00483D04" w:rsidRPr="00483D04">
              <w:rPr>
                <w:color w:val="auto"/>
                <w:sz w:val="22"/>
              </w:rPr>
              <w:t>altissima</w:t>
            </w:r>
            <w:proofErr w:type="spellEnd"/>
            <w:r w:rsidR="00483D04" w:rsidRPr="00483D04">
              <w:rPr>
                <w:color w:val="auto"/>
                <w:sz w:val="22"/>
              </w:rPr>
              <w:t>) trees and provide application of pesticides to aid in the eradication of Spotted Lanternfly (</w:t>
            </w:r>
            <w:proofErr w:type="spellStart"/>
            <w:r w:rsidR="00483D04" w:rsidRPr="00483D04">
              <w:rPr>
                <w:color w:val="auto"/>
                <w:sz w:val="22"/>
              </w:rPr>
              <w:t>Lycorma</w:t>
            </w:r>
            <w:proofErr w:type="spellEnd"/>
            <w:r w:rsidR="00483D04" w:rsidRPr="00483D04">
              <w:rPr>
                <w:color w:val="auto"/>
                <w:sz w:val="22"/>
              </w:rPr>
              <w:t xml:space="preserve"> </w:t>
            </w:r>
            <w:proofErr w:type="spellStart"/>
            <w:r w:rsidR="00483D04" w:rsidRPr="00483D04">
              <w:rPr>
                <w:color w:val="auto"/>
                <w:sz w:val="22"/>
              </w:rPr>
              <w:t>delicatula</w:t>
            </w:r>
            <w:proofErr w:type="spellEnd"/>
            <w:r w:rsidR="00483D04" w:rsidRPr="00483D04">
              <w:rPr>
                <w:color w:val="auto"/>
                <w:sz w:val="22"/>
              </w:rPr>
              <w:t>)</w:t>
            </w:r>
            <w:r w:rsidR="00483D04">
              <w:rPr>
                <w:color w:val="auto"/>
                <w:sz w:val="22"/>
              </w:rPr>
              <w:t>.</w:t>
            </w:r>
          </w:p>
          <w:p w14:paraId="3BE6C2FD" w14:textId="77777777" w:rsidR="00303130" w:rsidRDefault="00303130" w:rsidP="00303130">
            <w:pPr>
              <w:pStyle w:val="ListParagraph"/>
              <w:autoSpaceDE w:val="0"/>
              <w:autoSpaceDN w:val="0"/>
              <w:adjustRightInd w:val="0"/>
              <w:spacing w:after="0" w:line="240" w:lineRule="auto"/>
              <w:ind w:firstLine="0"/>
              <w:rPr>
                <w:color w:val="auto"/>
                <w:sz w:val="22"/>
              </w:rPr>
            </w:pPr>
          </w:p>
          <w:p w14:paraId="2648994E" w14:textId="1ED3495E" w:rsidR="00483D04" w:rsidRDefault="00483D04" w:rsidP="00483D04">
            <w:pPr>
              <w:pStyle w:val="ListParagraph"/>
              <w:numPr>
                <w:ilvl w:val="0"/>
                <w:numId w:val="8"/>
              </w:numPr>
              <w:autoSpaceDE w:val="0"/>
              <w:autoSpaceDN w:val="0"/>
              <w:adjustRightInd w:val="0"/>
              <w:spacing w:after="0" w:line="240" w:lineRule="auto"/>
              <w:rPr>
                <w:color w:val="auto"/>
                <w:sz w:val="22"/>
              </w:rPr>
            </w:pPr>
            <w:r>
              <w:rPr>
                <w:color w:val="auto"/>
                <w:sz w:val="22"/>
              </w:rPr>
              <w:t>Work to be completed at designated private properties at the direction of PDA</w:t>
            </w:r>
            <w:r w:rsidR="009B6208">
              <w:rPr>
                <w:color w:val="auto"/>
                <w:sz w:val="22"/>
              </w:rPr>
              <w:t>.  PDA will mark trees for remova</w:t>
            </w:r>
            <w:r w:rsidR="00E90024">
              <w:rPr>
                <w:color w:val="auto"/>
                <w:sz w:val="22"/>
              </w:rPr>
              <w:t>l and assist the Contractor in coordinating services with the property owner.</w:t>
            </w:r>
          </w:p>
          <w:p w14:paraId="1528E5AE" w14:textId="77777777" w:rsidR="00303130" w:rsidRPr="00303130" w:rsidRDefault="00303130" w:rsidP="00303130">
            <w:pPr>
              <w:pStyle w:val="ListParagraph"/>
              <w:rPr>
                <w:color w:val="auto"/>
                <w:sz w:val="22"/>
              </w:rPr>
            </w:pPr>
          </w:p>
          <w:p w14:paraId="77D3ABF2" w14:textId="04FDBCEB" w:rsidR="00303130" w:rsidRDefault="00303130" w:rsidP="00303130">
            <w:pPr>
              <w:pStyle w:val="ListParagraph"/>
              <w:numPr>
                <w:ilvl w:val="0"/>
                <w:numId w:val="8"/>
              </w:numPr>
              <w:autoSpaceDE w:val="0"/>
              <w:autoSpaceDN w:val="0"/>
              <w:adjustRightInd w:val="0"/>
              <w:spacing w:after="0" w:line="240" w:lineRule="auto"/>
              <w:rPr>
                <w:color w:val="auto"/>
                <w:sz w:val="22"/>
              </w:rPr>
            </w:pPr>
            <w:r>
              <w:rPr>
                <w:color w:val="auto"/>
                <w:sz w:val="22"/>
              </w:rPr>
              <w:t xml:space="preserve">For Pennsylvania Certified Commercial Pesticide Applicator license, Contractor must have a minimum on one permanent employee on staff certified in category 6, ornamental and shade trees, and category 10, right-of-way and weeds. </w:t>
            </w:r>
          </w:p>
          <w:p w14:paraId="154528FD" w14:textId="59D96AA2" w:rsidR="00303130" w:rsidRPr="00303130" w:rsidRDefault="00303130" w:rsidP="00303130">
            <w:pPr>
              <w:autoSpaceDE w:val="0"/>
              <w:autoSpaceDN w:val="0"/>
              <w:adjustRightInd w:val="0"/>
              <w:spacing w:after="0" w:line="240" w:lineRule="auto"/>
              <w:ind w:left="0" w:firstLine="0"/>
              <w:rPr>
                <w:color w:val="auto"/>
                <w:sz w:val="22"/>
              </w:rPr>
            </w:pPr>
          </w:p>
          <w:p w14:paraId="57786403" w14:textId="33A8E2CC" w:rsidR="00730A9C" w:rsidRPr="00730A9C" w:rsidRDefault="00483D04" w:rsidP="00730A9C">
            <w:pPr>
              <w:pStyle w:val="ListParagraph"/>
              <w:numPr>
                <w:ilvl w:val="0"/>
                <w:numId w:val="8"/>
              </w:numPr>
              <w:autoSpaceDE w:val="0"/>
              <w:autoSpaceDN w:val="0"/>
              <w:adjustRightInd w:val="0"/>
              <w:spacing w:after="0" w:line="240" w:lineRule="auto"/>
              <w:rPr>
                <w:color w:val="auto"/>
                <w:sz w:val="22"/>
              </w:rPr>
            </w:pPr>
            <w:r>
              <w:rPr>
                <w:color w:val="auto"/>
                <w:sz w:val="22"/>
              </w:rPr>
              <w:t xml:space="preserve">At time of execution of this ITQ, work will </w:t>
            </w:r>
            <w:r w:rsidR="0035069C">
              <w:rPr>
                <w:color w:val="auto"/>
                <w:sz w:val="22"/>
              </w:rPr>
              <w:t xml:space="preserve">predominately be required in </w:t>
            </w:r>
            <w:r>
              <w:rPr>
                <w:color w:val="auto"/>
                <w:sz w:val="22"/>
              </w:rPr>
              <w:t xml:space="preserve">a </w:t>
            </w:r>
            <w:r w:rsidR="0025010F">
              <w:rPr>
                <w:color w:val="auto"/>
                <w:sz w:val="22"/>
              </w:rPr>
              <w:t xml:space="preserve">quarantined area covering </w:t>
            </w:r>
            <w:r>
              <w:rPr>
                <w:color w:val="auto"/>
                <w:sz w:val="22"/>
              </w:rPr>
              <w:t>portions of</w:t>
            </w:r>
            <w:r w:rsidR="00303130">
              <w:rPr>
                <w:color w:val="auto"/>
                <w:sz w:val="22"/>
              </w:rPr>
              <w:t xml:space="preserve"> 13 counties; </w:t>
            </w:r>
            <w:r>
              <w:rPr>
                <w:color w:val="auto"/>
                <w:sz w:val="22"/>
              </w:rPr>
              <w:t xml:space="preserve">Berks, Bucks, </w:t>
            </w:r>
            <w:r w:rsidR="00303130">
              <w:rPr>
                <w:color w:val="auto"/>
                <w:sz w:val="22"/>
              </w:rPr>
              <w:t xml:space="preserve">Carbon, </w:t>
            </w:r>
            <w:r>
              <w:rPr>
                <w:color w:val="auto"/>
                <w:sz w:val="22"/>
              </w:rPr>
              <w:t xml:space="preserve">Chester, </w:t>
            </w:r>
            <w:r w:rsidR="00303130">
              <w:rPr>
                <w:color w:val="auto"/>
                <w:sz w:val="22"/>
              </w:rPr>
              <w:t xml:space="preserve">Delaware, </w:t>
            </w:r>
            <w:r>
              <w:rPr>
                <w:color w:val="auto"/>
                <w:sz w:val="22"/>
              </w:rPr>
              <w:t xml:space="preserve">Lancaster, </w:t>
            </w:r>
            <w:r w:rsidR="00303130">
              <w:rPr>
                <w:color w:val="auto"/>
                <w:sz w:val="22"/>
              </w:rPr>
              <w:t xml:space="preserve">Lebanon, </w:t>
            </w:r>
            <w:r>
              <w:rPr>
                <w:color w:val="auto"/>
                <w:sz w:val="22"/>
              </w:rPr>
              <w:t xml:space="preserve">Lehigh, </w:t>
            </w:r>
            <w:r w:rsidR="00303130">
              <w:rPr>
                <w:color w:val="auto"/>
                <w:sz w:val="22"/>
              </w:rPr>
              <w:t xml:space="preserve">Monroe, </w:t>
            </w:r>
            <w:r>
              <w:rPr>
                <w:color w:val="auto"/>
                <w:sz w:val="22"/>
              </w:rPr>
              <w:t>Montgomery,</w:t>
            </w:r>
            <w:r w:rsidR="00303130">
              <w:rPr>
                <w:color w:val="auto"/>
                <w:sz w:val="22"/>
              </w:rPr>
              <w:t xml:space="preserve"> Northampton,</w:t>
            </w:r>
            <w:r>
              <w:rPr>
                <w:color w:val="auto"/>
                <w:sz w:val="22"/>
              </w:rPr>
              <w:t xml:space="preserve"> </w:t>
            </w:r>
            <w:r w:rsidR="00303130">
              <w:rPr>
                <w:color w:val="auto"/>
                <w:sz w:val="22"/>
              </w:rPr>
              <w:t xml:space="preserve">Philadelphia, </w:t>
            </w:r>
            <w:r>
              <w:rPr>
                <w:color w:val="auto"/>
                <w:sz w:val="22"/>
              </w:rPr>
              <w:t>and Schuylkill Counties.  PDA may direct work to be completed</w:t>
            </w:r>
            <w:r w:rsidR="0035069C">
              <w:rPr>
                <w:color w:val="auto"/>
                <w:sz w:val="22"/>
              </w:rPr>
              <w:t xml:space="preserve"> at any location statewide </w:t>
            </w:r>
            <w:r>
              <w:rPr>
                <w:color w:val="auto"/>
                <w:sz w:val="22"/>
              </w:rPr>
              <w:t xml:space="preserve">if </w:t>
            </w:r>
            <w:r w:rsidR="0025010F">
              <w:rPr>
                <w:color w:val="auto"/>
                <w:sz w:val="22"/>
              </w:rPr>
              <w:t xml:space="preserve">necessary </w:t>
            </w:r>
            <w:r>
              <w:rPr>
                <w:color w:val="auto"/>
                <w:sz w:val="22"/>
              </w:rPr>
              <w:t>to control the pest.</w:t>
            </w:r>
          </w:p>
        </w:tc>
      </w:tr>
    </w:tbl>
    <w:p w14:paraId="12EFA46A" w14:textId="77777777" w:rsidR="008F2275" w:rsidRPr="00C11C8C" w:rsidRDefault="008F2275" w:rsidP="00C11C8C">
      <w:pPr>
        <w:spacing w:after="0" w:line="259" w:lineRule="auto"/>
        <w:ind w:left="0" w:firstLine="0"/>
        <w:rPr>
          <w:szCs w:val="24"/>
        </w:rPr>
      </w:pPr>
    </w:p>
    <w:p w14:paraId="34A73817" w14:textId="41D00280" w:rsidR="00BF6E54" w:rsidRDefault="0032257D" w:rsidP="00476CFE">
      <w:pPr>
        <w:spacing w:after="18" w:line="259" w:lineRule="auto"/>
        <w:ind w:left="0" w:firstLine="0"/>
        <w:rPr>
          <w:szCs w:val="24"/>
        </w:rPr>
      </w:pPr>
      <w:r>
        <w:rPr>
          <w:b/>
          <w:szCs w:val="24"/>
          <w:u w:val="single"/>
        </w:rPr>
        <w:t xml:space="preserve">ASSIGNMENT OF </w:t>
      </w:r>
      <w:r w:rsidR="00C3719B">
        <w:rPr>
          <w:b/>
          <w:szCs w:val="24"/>
          <w:u w:val="single"/>
        </w:rPr>
        <w:t>SERVICES</w:t>
      </w:r>
      <w:r>
        <w:rPr>
          <w:b/>
          <w:szCs w:val="24"/>
          <w:u w:val="single"/>
        </w:rPr>
        <w:t>:</w:t>
      </w:r>
      <w:r>
        <w:rPr>
          <w:szCs w:val="24"/>
        </w:rPr>
        <w:t xml:space="preserve">  </w:t>
      </w:r>
      <w:r w:rsidR="009A3311">
        <w:rPr>
          <w:szCs w:val="24"/>
        </w:rPr>
        <w:t>When services are required</w:t>
      </w:r>
      <w:r w:rsidR="006F7901">
        <w:rPr>
          <w:szCs w:val="24"/>
        </w:rPr>
        <w:t xml:space="preserve">, </w:t>
      </w:r>
      <w:r w:rsidR="009A3311">
        <w:rPr>
          <w:szCs w:val="24"/>
        </w:rPr>
        <w:t>PDA will cont</w:t>
      </w:r>
      <w:r w:rsidR="006168BA">
        <w:rPr>
          <w:szCs w:val="24"/>
        </w:rPr>
        <w:t xml:space="preserve">act the qualified Contractor(s) </w:t>
      </w:r>
      <w:r w:rsidR="009A3311">
        <w:rPr>
          <w:szCs w:val="24"/>
        </w:rPr>
        <w:t xml:space="preserve">and assign projects based on Contractor availability and capacity.  At that time, PDA will provide the Contractor with specific information regarding the properties to be treated, the types and estimated amount of treatment required (i.e. number of trees and/or their </w:t>
      </w:r>
      <w:r w:rsidR="00897C67">
        <w:rPr>
          <w:szCs w:val="24"/>
        </w:rPr>
        <w:t>diameters</w:t>
      </w:r>
      <w:r w:rsidR="009A3311">
        <w:rPr>
          <w:szCs w:val="24"/>
        </w:rPr>
        <w:t xml:space="preserve"> if known), the proposed start date, and required completion date so that the Contractor can accurately gauge its</w:t>
      </w:r>
      <w:r w:rsidR="00E65B70">
        <w:rPr>
          <w:szCs w:val="24"/>
        </w:rPr>
        <w:t xml:space="preserve"> ability to complete the work.  PDA will issue a </w:t>
      </w:r>
      <w:r w:rsidR="008737A6">
        <w:rPr>
          <w:szCs w:val="24"/>
        </w:rPr>
        <w:t>P</w:t>
      </w:r>
      <w:r w:rsidR="00E65B70">
        <w:rPr>
          <w:szCs w:val="24"/>
        </w:rPr>
        <w:t xml:space="preserve">urchase </w:t>
      </w:r>
      <w:r w:rsidR="008737A6">
        <w:rPr>
          <w:szCs w:val="24"/>
        </w:rPr>
        <w:t>O</w:t>
      </w:r>
      <w:r w:rsidR="00E65B70">
        <w:rPr>
          <w:szCs w:val="24"/>
        </w:rPr>
        <w:t>rder to the Contractor upon their agreement to perform the assigned services.</w:t>
      </w:r>
      <w:r w:rsidR="00BF6E54">
        <w:rPr>
          <w:szCs w:val="24"/>
        </w:rPr>
        <w:t xml:space="preserve">  </w:t>
      </w:r>
    </w:p>
    <w:p w14:paraId="6AF4317C" w14:textId="77777777" w:rsidR="00BF6E54" w:rsidRDefault="00BF6E54" w:rsidP="00476CFE">
      <w:pPr>
        <w:spacing w:after="18" w:line="259" w:lineRule="auto"/>
        <w:ind w:left="0" w:firstLine="0"/>
        <w:rPr>
          <w:szCs w:val="24"/>
        </w:rPr>
      </w:pPr>
    </w:p>
    <w:p w14:paraId="4AA05F3B" w14:textId="27E35F76" w:rsidR="0032257D" w:rsidRPr="0032257D" w:rsidRDefault="00BF6E54" w:rsidP="00476CFE">
      <w:pPr>
        <w:spacing w:after="18" w:line="259" w:lineRule="auto"/>
        <w:ind w:left="0" w:firstLine="0"/>
        <w:rPr>
          <w:szCs w:val="24"/>
        </w:rPr>
      </w:pPr>
      <w:r>
        <w:rPr>
          <w:szCs w:val="24"/>
        </w:rPr>
        <w:t xml:space="preserve">Purchase orders may be issued for services to be provided for a specified </w:t>
      </w:r>
      <w:proofErr w:type="gramStart"/>
      <w:r>
        <w:rPr>
          <w:szCs w:val="24"/>
        </w:rPr>
        <w:t>period of time</w:t>
      </w:r>
      <w:proofErr w:type="gramEnd"/>
      <w:r>
        <w:rPr>
          <w:szCs w:val="24"/>
        </w:rPr>
        <w:t xml:space="preserve"> or for a specified number of properties.  PDA may add services for additional properties to an existing Purchase Order if sufficient funds and/or time remain on the Purchase Order.</w:t>
      </w:r>
    </w:p>
    <w:p w14:paraId="48B24B9F" w14:textId="77777777" w:rsidR="00CC779D" w:rsidRDefault="00CC779D" w:rsidP="00CC779D">
      <w:pPr>
        <w:pStyle w:val="ListParagraph"/>
        <w:spacing w:after="18" w:line="259" w:lineRule="auto"/>
        <w:ind w:left="1440" w:firstLine="0"/>
        <w:rPr>
          <w:szCs w:val="24"/>
        </w:rPr>
      </w:pPr>
    </w:p>
    <w:p w14:paraId="17308775" w14:textId="09262402" w:rsidR="00730A9C" w:rsidRDefault="00650B49" w:rsidP="00476CFE">
      <w:pPr>
        <w:spacing w:after="18" w:line="259" w:lineRule="auto"/>
        <w:ind w:left="0" w:firstLine="0"/>
        <w:rPr>
          <w:szCs w:val="24"/>
        </w:rPr>
      </w:pPr>
      <w:r>
        <w:rPr>
          <w:b/>
          <w:szCs w:val="24"/>
          <w:u w:val="single"/>
        </w:rPr>
        <w:t>CONTRACTOR DUTIES:</w:t>
      </w:r>
      <w:r>
        <w:rPr>
          <w:szCs w:val="24"/>
        </w:rPr>
        <w:t xml:space="preserve">  </w:t>
      </w:r>
      <w:r w:rsidR="00730A9C">
        <w:rPr>
          <w:szCs w:val="24"/>
        </w:rPr>
        <w:t>Contractors will be required to meet the following standards and perform the following tasks:</w:t>
      </w:r>
    </w:p>
    <w:p w14:paraId="0A557974" w14:textId="0C2114BC" w:rsidR="00730A9C" w:rsidRDefault="00730A9C" w:rsidP="00476CFE">
      <w:pPr>
        <w:spacing w:after="18" w:line="259" w:lineRule="auto"/>
        <w:ind w:left="0" w:firstLine="0"/>
        <w:rPr>
          <w:szCs w:val="24"/>
        </w:rPr>
      </w:pPr>
    </w:p>
    <w:p w14:paraId="18752BA2" w14:textId="53CBD102" w:rsidR="004A15B9" w:rsidRPr="00650B49" w:rsidRDefault="00650B49" w:rsidP="00B56DDD">
      <w:pPr>
        <w:pStyle w:val="ListParagraph"/>
        <w:numPr>
          <w:ilvl w:val="0"/>
          <w:numId w:val="11"/>
        </w:numPr>
        <w:spacing w:after="18" w:line="259" w:lineRule="auto"/>
        <w:rPr>
          <w:b/>
          <w:szCs w:val="24"/>
        </w:rPr>
      </w:pPr>
      <w:r w:rsidRPr="00650B49">
        <w:rPr>
          <w:b/>
          <w:szCs w:val="24"/>
        </w:rPr>
        <w:t>Overview of Services:</w:t>
      </w:r>
    </w:p>
    <w:p w14:paraId="06C795F8" w14:textId="77777777" w:rsidR="004A15B9" w:rsidRDefault="004A15B9" w:rsidP="004A15B9">
      <w:pPr>
        <w:pStyle w:val="ListParagraph"/>
        <w:spacing w:after="18" w:line="259" w:lineRule="auto"/>
        <w:ind w:firstLine="0"/>
        <w:rPr>
          <w:szCs w:val="24"/>
        </w:rPr>
      </w:pPr>
    </w:p>
    <w:p w14:paraId="383CFAD9" w14:textId="1ECB3956" w:rsidR="00650B49" w:rsidRDefault="00BD6798" w:rsidP="00B56DDD">
      <w:pPr>
        <w:pStyle w:val="ListParagraph"/>
        <w:numPr>
          <w:ilvl w:val="1"/>
          <w:numId w:val="11"/>
        </w:numPr>
        <w:spacing w:after="18" w:line="259" w:lineRule="auto"/>
        <w:rPr>
          <w:szCs w:val="24"/>
        </w:rPr>
      </w:pPr>
      <w:r>
        <w:rPr>
          <w:szCs w:val="24"/>
        </w:rPr>
        <w:t xml:space="preserve">The </w:t>
      </w:r>
      <w:r w:rsidR="00730A9C">
        <w:rPr>
          <w:szCs w:val="24"/>
        </w:rPr>
        <w:t>Contractor will be required to furnish all equipment, materials, and personnel necessary to remove trees</w:t>
      </w:r>
      <w:r w:rsidR="004A15B9">
        <w:rPr>
          <w:szCs w:val="24"/>
        </w:rPr>
        <w:t xml:space="preserve"> and/or brush</w:t>
      </w:r>
      <w:r w:rsidR="00730A9C">
        <w:rPr>
          <w:szCs w:val="24"/>
        </w:rPr>
        <w:t xml:space="preserve">, render the woody debris pest free, apply herbicides, and apply insecticides as dictated by the treatment </w:t>
      </w:r>
      <w:r w:rsidR="004A15B9">
        <w:rPr>
          <w:szCs w:val="24"/>
        </w:rPr>
        <w:t>order</w:t>
      </w:r>
      <w:r w:rsidR="00730A9C">
        <w:rPr>
          <w:szCs w:val="24"/>
        </w:rPr>
        <w:t xml:space="preserve"> for the property.</w:t>
      </w:r>
    </w:p>
    <w:p w14:paraId="00A5E64D" w14:textId="77777777" w:rsidR="00343AF3" w:rsidRDefault="00343AF3" w:rsidP="00343AF3">
      <w:pPr>
        <w:pStyle w:val="ListParagraph"/>
        <w:spacing w:after="18" w:line="259" w:lineRule="auto"/>
        <w:ind w:left="1440" w:firstLine="0"/>
        <w:rPr>
          <w:szCs w:val="24"/>
        </w:rPr>
      </w:pPr>
    </w:p>
    <w:p w14:paraId="348493C3" w14:textId="548E5D68" w:rsidR="00343AF3" w:rsidRDefault="00343AF3" w:rsidP="00B56DDD">
      <w:pPr>
        <w:pStyle w:val="ListParagraph"/>
        <w:numPr>
          <w:ilvl w:val="1"/>
          <w:numId w:val="11"/>
        </w:numPr>
        <w:spacing w:after="18" w:line="259" w:lineRule="auto"/>
        <w:rPr>
          <w:szCs w:val="24"/>
        </w:rPr>
      </w:pPr>
      <w:r>
        <w:rPr>
          <w:szCs w:val="24"/>
        </w:rPr>
        <w:t xml:space="preserve">The woody debris management for each project will be specified by PDA and may be accomplished using any or </w:t>
      </w:r>
      <w:proofErr w:type="gramStart"/>
      <w:r w:rsidR="00C3719B">
        <w:rPr>
          <w:szCs w:val="24"/>
        </w:rPr>
        <w:t>all of</w:t>
      </w:r>
      <w:proofErr w:type="gramEnd"/>
      <w:r>
        <w:rPr>
          <w:szCs w:val="24"/>
        </w:rPr>
        <w:t xml:space="preserve"> the following methods</w:t>
      </w:r>
      <w:r w:rsidR="008737A6">
        <w:rPr>
          <w:szCs w:val="24"/>
        </w:rPr>
        <w:t>:</w:t>
      </w:r>
    </w:p>
    <w:p w14:paraId="2C2352BF" w14:textId="77777777" w:rsidR="00343AF3" w:rsidRPr="00343AF3" w:rsidRDefault="00343AF3" w:rsidP="00343AF3">
      <w:pPr>
        <w:pStyle w:val="ListParagraph"/>
        <w:rPr>
          <w:szCs w:val="24"/>
        </w:rPr>
      </w:pPr>
    </w:p>
    <w:p w14:paraId="6FC6792B" w14:textId="15F27438" w:rsidR="00343AF3" w:rsidRDefault="00343AF3" w:rsidP="00343AF3">
      <w:pPr>
        <w:pStyle w:val="ListParagraph"/>
        <w:numPr>
          <w:ilvl w:val="2"/>
          <w:numId w:val="11"/>
        </w:numPr>
        <w:spacing w:after="18" w:line="259" w:lineRule="auto"/>
        <w:ind w:left="2340" w:hanging="360"/>
        <w:rPr>
          <w:szCs w:val="24"/>
        </w:rPr>
      </w:pPr>
      <w:r>
        <w:rPr>
          <w:szCs w:val="24"/>
        </w:rPr>
        <w:t>Chipped and left on site using an industry standard chipper at a size of 1 inch in two dimensions.</w:t>
      </w:r>
    </w:p>
    <w:p w14:paraId="34156BFF" w14:textId="4317F30B" w:rsidR="00343AF3" w:rsidRDefault="00343AF3" w:rsidP="00343AF3">
      <w:pPr>
        <w:pStyle w:val="ListParagraph"/>
        <w:numPr>
          <w:ilvl w:val="2"/>
          <w:numId w:val="11"/>
        </w:numPr>
        <w:spacing w:after="18" w:line="259" w:lineRule="auto"/>
        <w:ind w:left="2340" w:hanging="360"/>
        <w:rPr>
          <w:szCs w:val="24"/>
        </w:rPr>
      </w:pPr>
      <w:r>
        <w:rPr>
          <w:szCs w:val="24"/>
        </w:rPr>
        <w:t>Burned on site in compliance with local ordinance via use of a portable air curtain burner.</w:t>
      </w:r>
    </w:p>
    <w:p w14:paraId="08D3D85F" w14:textId="321B4E47" w:rsidR="00343AF3" w:rsidRDefault="00343AF3" w:rsidP="00343AF3">
      <w:pPr>
        <w:pStyle w:val="ListParagraph"/>
        <w:numPr>
          <w:ilvl w:val="2"/>
          <w:numId w:val="11"/>
        </w:numPr>
        <w:spacing w:after="18" w:line="259" w:lineRule="auto"/>
        <w:ind w:left="2340" w:hanging="360"/>
        <w:rPr>
          <w:szCs w:val="24"/>
        </w:rPr>
      </w:pPr>
      <w:r>
        <w:rPr>
          <w:szCs w:val="24"/>
        </w:rPr>
        <w:lastRenderedPageBreak/>
        <w:t>Dropped and left in place.</w:t>
      </w:r>
    </w:p>
    <w:p w14:paraId="5C96C4DF" w14:textId="5E795189" w:rsidR="00343AF3" w:rsidRDefault="00303130" w:rsidP="00343AF3">
      <w:pPr>
        <w:pStyle w:val="ListParagraph"/>
        <w:numPr>
          <w:ilvl w:val="2"/>
          <w:numId w:val="11"/>
        </w:numPr>
        <w:spacing w:after="18" w:line="259" w:lineRule="auto"/>
        <w:ind w:left="2340" w:hanging="360"/>
        <w:rPr>
          <w:szCs w:val="24"/>
        </w:rPr>
      </w:pPr>
      <w:r>
        <w:rPr>
          <w:szCs w:val="24"/>
        </w:rPr>
        <w:t>Left standing using</w:t>
      </w:r>
      <w:r w:rsidR="00343AF3">
        <w:rPr>
          <w:szCs w:val="24"/>
        </w:rPr>
        <w:t xml:space="preserve"> </w:t>
      </w:r>
      <w:r w:rsidR="00C3719B">
        <w:rPr>
          <w:szCs w:val="24"/>
        </w:rPr>
        <w:t>“</w:t>
      </w:r>
      <w:r w:rsidR="00343AF3">
        <w:rPr>
          <w:szCs w:val="24"/>
        </w:rPr>
        <w:t>hack and squirt</w:t>
      </w:r>
      <w:r w:rsidR="00C3719B">
        <w:rPr>
          <w:szCs w:val="24"/>
        </w:rPr>
        <w:t>”</w:t>
      </w:r>
      <w:r w:rsidR="00D5664C">
        <w:rPr>
          <w:szCs w:val="24"/>
        </w:rPr>
        <w:t xml:space="preserve"> method</w:t>
      </w:r>
      <w:r w:rsidR="00C3719B">
        <w:rPr>
          <w:szCs w:val="24"/>
        </w:rPr>
        <w:t xml:space="preserve"> </w:t>
      </w:r>
      <w:r>
        <w:rPr>
          <w:szCs w:val="24"/>
        </w:rPr>
        <w:t>or foliar application of herbicide</w:t>
      </w:r>
      <w:r w:rsidR="00343AF3">
        <w:rPr>
          <w:szCs w:val="24"/>
        </w:rPr>
        <w:t>.</w:t>
      </w:r>
    </w:p>
    <w:p w14:paraId="6A837715" w14:textId="77777777" w:rsidR="00650B49" w:rsidRDefault="00650B49" w:rsidP="00650B49">
      <w:pPr>
        <w:pStyle w:val="ListParagraph"/>
        <w:spacing w:after="18" w:line="259" w:lineRule="auto"/>
        <w:ind w:left="1440" w:firstLine="0"/>
        <w:rPr>
          <w:szCs w:val="24"/>
        </w:rPr>
      </w:pPr>
    </w:p>
    <w:p w14:paraId="301F5DE3" w14:textId="10B602AB" w:rsidR="00E65B70" w:rsidRDefault="00E90024" w:rsidP="00E65B70">
      <w:pPr>
        <w:pStyle w:val="ListParagraph"/>
        <w:numPr>
          <w:ilvl w:val="1"/>
          <w:numId w:val="11"/>
        </w:numPr>
        <w:spacing w:after="18" w:line="259" w:lineRule="auto"/>
        <w:rPr>
          <w:szCs w:val="24"/>
        </w:rPr>
      </w:pPr>
      <w:r>
        <w:rPr>
          <w:szCs w:val="24"/>
        </w:rPr>
        <w:t>Services</w:t>
      </w:r>
      <w:r w:rsidR="004A15B9">
        <w:rPr>
          <w:szCs w:val="24"/>
        </w:rPr>
        <w:t xml:space="preserve"> should commence on each parcel as soon as practical after a </w:t>
      </w:r>
      <w:r w:rsidR="008737A6">
        <w:rPr>
          <w:szCs w:val="24"/>
        </w:rPr>
        <w:t>Purchase O</w:t>
      </w:r>
      <w:r w:rsidR="004A15B9">
        <w:rPr>
          <w:szCs w:val="24"/>
        </w:rPr>
        <w:t>rder has been issued</w:t>
      </w:r>
      <w:r w:rsidR="00B70887">
        <w:rPr>
          <w:szCs w:val="24"/>
        </w:rPr>
        <w:t xml:space="preserve"> and the start date for the assigned </w:t>
      </w:r>
      <w:r>
        <w:rPr>
          <w:szCs w:val="24"/>
        </w:rPr>
        <w:t>services</w:t>
      </w:r>
      <w:r w:rsidR="00B70887">
        <w:rPr>
          <w:szCs w:val="24"/>
        </w:rPr>
        <w:t xml:space="preserve"> has been established.  </w:t>
      </w:r>
      <w:r w:rsidR="00E65B70">
        <w:rPr>
          <w:szCs w:val="24"/>
        </w:rPr>
        <w:t xml:space="preserve">The actual start date for assigned </w:t>
      </w:r>
      <w:r>
        <w:rPr>
          <w:szCs w:val="24"/>
        </w:rPr>
        <w:t>services</w:t>
      </w:r>
      <w:r w:rsidR="00E65B70">
        <w:rPr>
          <w:szCs w:val="24"/>
        </w:rPr>
        <w:t xml:space="preserve"> will be determined through </w:t>
      </w:r>
      <w:proofErr w:type="gramStart"/>
      <w:r w:rsidR="00E65B70">
        <w:rPr>
          <w:szCs w:val="24"/>
        </w:rPr>
        <w:t>mutual agreement</w:t>
      </w:r>
      <w:proofErr w:type="gramEnd"/>
      <w:r w:rsidR="00E65B70">
        <w:rPr>
          <w:szCs w:val="24"/>
        </w:rPr>
        <w:t xml:space="preserve"> between the property owner, PDA, and the Contractor assigned to perform services on the property.</w:t>
      </w:r>
    </w:p>
    <w:p w14:paraId="428AAFB5" w14:textId="77777777" w:rsidR="00E65B70" w:rsidRDefault="00E65B70" w:rsidP="00E65B70">
      <w:pPr>
        <w:pStyle w:val="ListParagraph"/>
        <w:spacing w:after="18" w:line="259" w:lineRule="auto"/>
        <w:ind w:left="1440" w:firstLine="0"/>
        <w:rPr>
          <w:szCs w:val="24"/>
        </w:rPr>
      </w:pPr>
    </w:p>
    <w:p w14:paraId="0D9B5CFD" w14:textId="61FF4673" w:rsidR="00B70887" w:rsidRDefault="00B70887" w:rsidP="00B56DDD">
      <w:pPr>
        <w:pStyle w:val="ListParagraph"/>
        <w:numPr>
          <w:ilvl w:val="1"/>
          <w:numId w:val="11"/>
        </w:numPr>
        <w:spacing w:after="18" w:line="259" w:lineRule="auto"/>
        <w:rPr>
          <w:szCs w:val="24"/>
        </w:rPr>
      </w:pPr>
      <w:r>
        <w:rPr>
          <w:szCs w:val="24"/>
        </w:rPr>
        <w:t xml:space="preserve">The Contractor shall complete all </w:t>
      </w:r>
      <w:r w:rsidR="00E90024">
        <w:rPr>
          <w:szCs w:val="24"/>
        </w:rPr>
        <w:t>services</w:t>
      </w:r>
      <w:r w:rsidR="006168BA">
        <w:rPr>
          <w:szCs w:val="24"/>
        </w:rPr>
        <w:t xml:space="preserve"> for</w:t>
      </w:r>
      <w:r>
        <w:rPr>
          <w:szCs w:val="24"/>
        </w:rPr>
        <w:t xml:space="preserve"> assigned properties prio</w:t>
      </w:r>
      <w:r w:rsidR="00464F8F">
        <w:rPr>
          <w:szCs w:val="24"/>
        </w:rPr>
        <w:t>r to the conclusion of the time-</w:t>
      </w:r>
      <w:r>
        <w:rPr>
          <w:szCs w:val="24"/>
        </w:rPr>
        <w:t xml:space="preserve">period specified </w:t>
      </w:r>
      <w:r w:rsidR="00464F8F">
        <w:rPr>
          <w:szCs w:val="24"/>
        </w:rPr>
        <w:t>by PDA</w:t>
      </w:r>
      <w:r w:rsidR="004D4B52">
        <w:rPr>
          <w:szCs w:val="24"/>
        </w:rPr>
        <w:t xml:space="preserve"> in a Purchase Order</w:t>
      </w:r>
      <w:r w:rsidR="00464F8F">
        <w:rPr>
          <w:szCs w:val="24"/>
        </w:rPr>
        <w:t>, excluding allowances given for adverse weather conditions.</w:t>
      </w:r>
    </w:p>
    <w:p w14:paraId="1C4B04F8" w14:textId="77777777" w:rsidR="00B70887" w:rsidRPr="00B70887" w:rsidRDefault="00B70887" w:rsidP="00B70887">
      <w:pPr>
        <w:pStyle w:val="ListParagraph"/>
        <w:rPr>
          <w:szCs w:val="24"/>
        </w:rPr>
      </w:pPr>
    </w:p>
    <w:p w14:paraId="72DF4748" w14:textId="08E628F6" w:rsidR="0032257D" w:rsidRDefault="0032257D" w:rsidP="00B56DDD">
      <w:pPr>
        <w:pStyle w:val="ListParagraph"/>
        <w:numPr>
          <w:ilvl w:val="1"/>
          <w:numId w:val="11"/>
        </w:numPr>
        <w:spacing w:after="18" w:line="259" w:lineRule="auto"/>
        <w:rPr>
          <w:szCs w:val="24"/>
        </w:rPr>
      </w:pPr>
      <w:r>
        <w:rPr>
          <w:szCs w:val="24"/>
        </w:rPr>
        <w:t>The Contractor is</w:t>
      </w:r>
      <w:r w:rsidR="00BD6798">
        <w:rPr>
          <w:szCs w:val="24"/>
        </w:rPr>
        <w:t xml:space="preserve"> responsible for returning prop</w:t>
      </w:r>
      <w:r>
        <w:rPr>
          <w:szCs w:val="24"/>
        </w:rPr>
        <w:t>er</w:t>
      </w:r>
      <w:r w:rsidR="00BD6798">
        <w:rPr>
          <w:szCs w:val="24"/>
        </w:rPr>
        <w:t>t</w:t>
      </w:r>
      <w:r>
        <w:rPr>
          <w:szCs w:val="24"/>
        </w:rPr>
        <w:t>y to its original condition upon the completion</w:t>
      </w:r>
      <w:r w:rsidR="00BD6798">
        <w:rPr>
          <w:szCs w:val="24"/>
        </w:rPr>
        <w:t xml:space="preserve"> of the assigned </w:t>
      </w:r>
      <w:r w:rsidR="00E90024">
        <w:rPr>
          <w:szCs w:val="24"/>
        </w:rPr>
        <w:t>services</w:t>
      </w:r>
      <w:r w:rsidR="00BD6798">
        <w:rPr>
          <w:szCs w:val="24"/>
        </w:rPr>
        <w:t>.  The Contractor is responsible for any damage caused to property due to the fault of Contractor personnel.</w:t>
      </w:r>
    </w:p>
    <w:p w14:paraId="3D512F8A" w14:textId="77777777" w:rsidR="007674DA" w:rsidRPr="007674DA" w:rsidRDefault="007674DA" w:rsidP="007674DA">
      <w:pPr>
        <w:pStyle w:val="ListParagraph"/>
        <w:rPr>
          <w:szCs w:val="24"/>
        </w:rPr>
      </w:pPr>
    </w:p>
    <w:p w14:paraId="65565D96" w14:textId="4D271255" w:rsidR="007674DA" w:rsidRPr="00650B49" w:rsidRDefault="00650B49" w:rsidP="00B56DDD">
      <w:pPr>
        <w:pStyle w:val="ListParagraph"/>
        <w:numPr>
          <w:ilvl w:val="0"/>
          <w:numId w:val="11"/>
        </w:numPr>
        <w:spacing w:after="18" w:line="259" w:lineRule="auto"/>
        <w:rPr>
          <w:b/>
          <w:szCs w:val="24"/>
        </w:rPr>
      </w:pPr>
      <w:r w:rsidRPr="00650B49">
        <w:rPr>
          <w:b/>
          <w:szCs w:val="24"/>
        </w:rPr>
        <w:t>Contractor Personnel:</w:t>
      </w:r>
    </w:p>
    <w:p w14:paraId="1456B73E" w14:textId="77777777" w:rsidR="007674DA" w:rsidRPr="007674DA" w:rsidRDefault="007674DA" w:rsidP="007674DA">
      <w:pPr>
        <w:pStyle w:val="ListParagraph"/>
        <w:spacing w:after="18" w:line="259" w:lineRule="auto"/>
        <w:ind w:firstLine="0"/>
        <w:rPr>
          <w:szCs w:val="24"/>
        </w:rPr>
      </w:pPr>
    </w:p>
    <w:p w14:paraId="2A936EF1" w14:textId="56BB75D7" w:rsidR="007674DA" w:rsidRDefault="00650B49" w:rsidP="00B56DDD">
      <w:pPr>
        <w:pStyle w:val="ListParagraph"/>
        <w:numPr>
          <w:ilvl w:val="1"/>
          <w:numId w:val="11"/>
        </w:numPr>
        <w:spacing w:after="18" w:line="259" w:lineRule="auto"/>
        <w:rPr>
          <w:szCs w:val="24"/>
        </w:rPr>
      </w:pPr>
      <w:r>
        <w:rPr>
          <w:szCs w:val="24"/>
        </w:rPr>
        <w:t xml:space="preserve">Project Supervisor – The </w:t>
      </w:r>
      <w:r w:rsidR="007674DA">
        <w:rPr>
          <w:szCs w:val="24"/>
        </w:rPr>
        <w:t>Contractor shall designate on</w:t>
      </w:r>
      <w:r w:rsidR="00B90577">
        <w:rPr>
          <w:szCs w:val="24"/>
        </w:rPr>
        <w:t>e</w:t>
      </w:r>
      <w:r w:rsidR="007674DA">
        <w:rPr>
          <w:szCs w:val="24"/>
        </w:rPr>
        <w:t xml:space="preserve"> of its </w:t>
      </w:r>
      <w:r w:rsidR="00B90577">
        <w:rPr>
          <w:szCs w:val="24"/>
        </w:rPr>
        <w:t>personnel as</w:t>
      </w:r>
      <w:r w:rsidR="007674DA">
        <w:rPr>
          <w:szCs w:val="24"/>
        </w:rPr>
        <w:t xml:space="preserve"> the on-site Project Supervisor to represent the Contractor in all matters related to the assigned </w:t>
      </w:r>
      <w:r w:rsidR="00E90024">
        <w:rPr>
          <w:szCs w:val="24"/>
        </w:rPr>
        <w:t>services</w:t>
      </w:r>
      <w:r w:rsidR="007674DA">
        <w:rPr>
          <w:szCs w:val="24"/>
        </w:rPr>
        <w:t>.  The Project Supervisor shall be familiar with all aspects of the project, including the equipment being used in</w:t>
      </w:r>
      <w:r w:rsidR="00B90577">
        <w:rPr>
          <w:szCs w:val="24"/>
        </w:rPr>
        <w:t xml:space="preserve"> the work</w:t>
      </w:r>
      <w:r w:rsidR="00B70887">
        <w:rPr>
          <w:szCs w:val="24"/>
        </w:rPr>
        <w:t xml:space="preserve"> and the specifics</w:t>
      </w:r>
      <w:r w:rsidR="00675863">
        <w:rPr>
          <w:szCs w:val="24"/>
        </w:rPr>
        <w:t xml:space="preserve"> of the property</w:t>
      </w:r>
      <w:r w:rsidR="00B90577">
        <w:rPr>
          <w:szCs w:val="24"/>
        </w:rPr>
        <w:t xml:space="preserve"> </w:t>
      </w:r>
      <w:r w:rsidR="00675863">
        <w:rPr>
          <w:szCs w:val="24"/>
        </w:rPr>
        <w:t xml:space="preserve">on which the </w:t>
      </w:r>
      <w:r w:rsidR="00E90024">
        <w:rPr>
          <w:szCs w:val="24"/>
        </w:rPr>
        <w:t>services are</w:t>
      </w:r>
      <w:r w:rsidR="00675863">
        <w:rPr>
          <w:szCs w:val="24"/>
        </w:rPr>
        <w:t xml:space="preserve"> being performed.</w:t>
      </w:r>
    </w:p>
    <w:p w14:paraId="3922C26D" w14:textId="77777777" w:rsidR="00675863" w:rsidRDefault="00675863" w:rsidP="00675863">
      <w:pPr>
        <w:pStyle w:val="ListParagraph"/>
        <w:spacing w:after="18" w:line="259" w:lineRule="auto"/>
        <w:ind w:left="1440" w:firstLine="0"/>
        <w:rPr>
          <w:szCs w:val="24"/>
        </w:rPr>
      </w:pPr>
    </w:p>
    <w:p w14:paraId="732765B3" w14:textId="05DF012E" w:rsidR="00675863" w:rsidRDefault="00675863" w:rsidP="00B56DDD">
      <w:pPr>
        <w:pStyle w:val="ListParagraph"/>
        <w:numPr>
          <w:ilvl w:val="1"/>
          <w:numId w:val="11"/>
        </w:numPr>
        <w:spacing w:after="18" w:line="259" w:lineRule="auto"/>
        <w:rPr>
          <w:szCs w:val="24"/>
        </w:rPr>
      </w:pPr>
      <w:r>
        <w:rPr>
          <w:szCs w:val="24"/>
        </w:rPr>
        <w:t xml:space="preserve">The Contractor shall provide a minimum of one person per job site who possesses a current Pennsylvania Certified Commercial Pesticide Applicator’s License and is certified in the applicable </w:t>
      </w:r>
      <w:r w:rsidR="00C3719B">
        <w:rPr>
          <w:szCs w:val="24"/>
        </w:rPr>
        <w:t xml:space="preserve">license </w:t>
      </w:r>
      <w:r>
        <w:rPr>
          <w:szCs w:val="24"/>
        </w:rPr>
        <w:t xml:space="preserve">categories </w:t>
      </w:r>
      <w:r w:rsidR="007F50B1">
        <w:rPr>
          <w:szCs w:val="24"/>
        </w:rPr>
        <w:t xml:space="preserve">required </w:t>
      </w:r>
      <w:r>
        <w:rPr>
          <w:szCs w:val="24"/>
        </w:rPr>
        <w:t xml:space="preserve">to complete the assigned </w:t>
      </w:r>
      <w:r w:rsidR="00E90024">
        <w:rPr>
          <w:szCs w:val="24"/>
        </w:rPr>
        <w:t>services</w:t>
      </w:r>
      <w:r>
        <w:rPr>
          <w:szCs w:val="24"/>
        </w:rPr>
        <w:t>.</w:t>
      </w:r>
    </w:p>
    <w:p w14:paraId="34C88EA2" w14:textId="77777777" w:rsidR="007F50B1" w:rsidRPr="007F50B1" w:rsidRDefault="007F50B1" w:rsidP="007F50B1">
      <w:pPr>
        <w:pStyle w:val="ListParagraph"/>
        <w:rPr>
          <w:szCs w:val="24"/>
        </w:rPr>
      </w:pPr>
    </w:p>
    <w:p w14:paraId="170453B3" w14:textId="67402CE9" w:rsidR="007F50B1" w:rsidRDefault="007F50B1" w:rsidP="00B56DDD">
      <w:pPr>
        <w:pStyle w:val="ListParagraph"/>
        <w:numPr>
          <w:ilvl w:val="1"/>
          <w:numId w:val="11"/>
        </w:numPr>
        <w:spacing w:after="18" w:line="259" w:lineRule="auto"/>
        <w:rPr>
          <w:szCs w:val="24"/>
        </w:rPr>
      </w:pPr>
      <w:r>
        <w:rPr>
          <w:szCs w:val="24"/>
        </w:rPr>
        <w:t xml:space="preserve">Contractor personnel shall comply with applicable PA Motor Vehicle Laws and federal regulations when operating equipment in the performance of assigned </w:t>
      </w:r>
      <w:r w:rsidR="00E90024">
        <w:rPr>
          <w:szCs w:val="24"/>
        </w:rPr>
        <w:t>services</w:t>
      </w:r>
      <w:r>
        <w:rPr>
          <w:szCs w:val="24"/>
        </w:rPr>
        <w:t>.</w:t>
      </w:r>
    </w:p>
    <w:p w14:paraId="3362C0C6" w14:textId="77777777" w:rsidR="007F50B1" w:rsidRPr="007F50B1" w:rsidRDefault="007F50B1" w:rsidP="007F50B1">
      <w:pPr>
        <w:pStyle w:val="ListParagraph"/>
        <w:rPr>
          <w:szCs w:val="24"/>
        </w:rPr>
      </w:pPr>
    </w:p>
    <w:p w14:paraId="21CB05BB" w14:textId="68A17412" w:rsidR="007F50B1" w:rsidRDefault="00675863" w:rsidP="00B56DDD">
      <w:pPr>
        <w:pStyle w:val="ListParagraph"/>
        <w:numPr>
          <w:ilvl w:val="1"/>
          <w:numId w:val="11"/>
        </w:numPr>
        <w:spacing w:after="18" w:line="259" w:lineRule="auto"/>
        <w:rPr>
          <w:szCs w:val="24"/>
        </w:rPr>
      </w:pPr>
      <w:r w:rsidRPr="00464F8F">
        <w:rPr>
          <w:szCs w:val="24"/>
        </w:rPr>
        <w:t>Contractor pe</w:t>
      </w:r>
      <w:r w:rsidR="007F50B1" w:rsidRPr="00464F8F">
        <w:rPr>
          <w:szCs w:val="24"/>
        </w:rPr>
        <w:t xml:space="preserve">rsonnel are required to observe all applicable safety regulations and best-practices on the job site </w:t>
      </w:r>
      <w:proofErr w:type="gramStart"/>
      <w:r w:rsidR="007F50B1" w:rsidRPr="00464F8F">
        <w:rPr>
          <w:szCs w:val="24"/>
        </w:rPr>
        <w:t>at all times</w:t>
      </w:r>
      <w:proofErr w:type="gramEnd"/>
      <w:r w:rsidR="007F50B1" w:rsidRPr="00464F8F">
        <w:rPr>
          <w:szCs w:val="24"/>
        </w:rPr>
        <w:t>.</w:t>
      </w:r>
    </w:p>
    <w:p w14:paraId="27A5E03C" w14:textId="77777777" w:rsidR="00464F8F" w:rsidRPr="00464F8F" w:rsidRDefault="00464F8F" w:rsidP="00464F8F">
      <w:pPr>
        <w:pStyle w:val="ListParagraph"/>
        <w:rPr>
          <w:szCs w:val="24"/>
        </w:rPr>
      </w:pPr>
    </w:p>
    <w:p w14:paraId="14EEC91B" w14:textId="5DF32345" w:rsidR="00464F8F" w:rsidRPr="00650B49" w:rsidRDefault="00650B49" w:rsidP="00B56DDD">
      <w:pPr>
        <w:pStyle w:val="ListParagraph"/>
        <w:numPr>
          <w:ilvl w:val="0"/>
          <w:numId w:val="11"/>
        </w:numPr>
        <w:spacing w:after="18" w:line="259" w:lineRule="auto"/>
        <w:rPr>
          <w:b/>
          <w:szCs w:val="24"/>
        </w:rPr>
      </w:pPr>
      <w:r w:rsidRPr="00650B49">
        <w:rPr>
          <w:b/>
          <w:szCs w:val="24"/>
        </w:rPr>
        <w:t>Equipment and Materials:</w:t>
      </w:r>
    </w:p>
    <w:p w14:paraId="140F28A9" w14:textId="77777777" w:rsidR="00464F8F" w:rsidRPr="00464F8F" w:rsidRDefault="00464F8F" w:rsidP="00464F8F">
      <w:pPr>
        <w:pStyle w:val="ListParagraph"/>
        <w:spacing w:after="18" w:line="259" w:lineRule="auto"/>
        <w:ind w:firstLine="0"/>
        <w:rPr>
          <w:szCs w:val="24"/>
        </w:rPr>
      </w:pPr>
    </w:p>
    <w:p w14:paraId="734A5EA3" w14:textId="4FF20852" w:rsidR="00464F8F" w:rsidRDefault="00464F8F" w:rsidP="00B56DDD">
      <w:pPr>
        <w:pStyle w:val="ListParagraph"/>
        <w:numPr>
          <w:ilvl w:val="1"/>
          <w:numId w:val="11"/>
        </w:numPr>
        <w:spacing w:after="18" w:line="259" w:lineRule="auto"/>
        <w:rPr>
          <w:szCs w:val="24"/>
        </w:rPr>
      </w:pPr>
      <w:r>
        <w:rPr>
          <w:szCs w:val="24"/>
        </w:rPr>
        <w:t xml:space="preserve">The Contractor is required to provide all equipment and materials needed to complete the assigned </w:t>
      </w:r>
      <w:r w:rsidR="00E90024">
        <w:rPr>
          <w:szCs w:val="24"/>
        </w:rPr>
        <w:t>services</w:t>
      </w:r>
      <w:r w:rsidR="00071EB5">
        <w:rPr>
          <w:szCs w:val="24"/>
        </w:rPr>
        <w:t>, including all required pesticides</w:t>
      </w:r>
      <w:r>
        <w:rPr>
          <w:szCs w:val="24"/>
        </w:rPr>
        <w:t>.  All equipment and materials provided by the Contractor shall be maintained in good condition.</w:t>
      </w:r>
    </w:p>
    <w:p w14:paraId="36D39345" w14:textId="77777777" w:rsidR="00464F8F" w:rsidRDefault="00464F8F" w:rsidP="00464F8F">
      <w:pPr>
        <w:pStyle w:val="ListParagraph"/>
        <w:spacing w:after="18" w:line="259" w:lineRule="auto"/>
        <w:ind w:left="1440" w:firstLine="0"/>
        <w:rPr>
          <w:szCs w:val="24"/>
        </w:rPr>
      </w:pPr>
    </w:p>
    <w:p w14:paraId="111418A7" w14:textId="52FFCD45" w:rsidR="00464F8F" w:rsidRDefault="00464F8F" w:rsidP="00B56DDD">
      <w:pPr>
        <w:pStyle w:val="ListParagraph"/>
        <w:numPr>
          <w:ilvl w:val="1"/>
          <w:numId w:val="11"/>
        </w:numPr>
        <w:spacing w:after="18" w:line="259" w:lineRule="auto"/>
        <w:rPr>
          <w:szCs w:val="24"/>
        </w:rPr>
      </w:pPr>
      <w:r>
        <w:rPr>
          <w:szCs w:val="24"/>
        </w:rPr>
        <w:t xml:space="preserve">The Contractor shall provide equipment and materials suitable for the safe completion of </w:t>
      </w:r>
      <w:r w:rsidR="00E90024">
        <w:rPr>
          <w:szCs w:val="24"/>
        </w:rPr>
        <w:t>services</w:t>
      </w:r>
      <w:r>
        <w:rPr>
          <w:szCs w:val="24"/>
        </w:rPr>
        <w:t xml:space="preserve"> on all types of t</w:t>
      </w:r>
      <w:r w:rsidR="00071EB5">
        <w:rPr>
          <w:szCs w:val="24"/>
        </w:rPr>
        <w:t xml:space="preserve">errain to be encountered on the </w:t>
      </w:r>
      <w:r>
        <w:rPr>
          <w:szCs w:val="24"/>
        </w:rPr>
        <w:t>property.</w:t>
      </w:r>
    </w:p>
    <w:p w14:paraId="0D04C199" w14:textId="77777777" w:rsidR="00071EB5" w:rsidRPr="00071EB5" w:rsidRDefault="00071EB5" w:rsidP="00071EB5">
      <w:pPr>
        <w:pStyle w:val="ListParagraph"/>
        <w:rPr>
          <w:szCs w:val="24"/>
        </w:rPr>
      </w:pPr>
    </w:p>
    <w:p w14:paraId="0427FC3F" w14:textId="09389727" w:rsidR="00071EB5" w:rsidRDefault="00071EB5" w:rsidP="00B56DDD">
      <w:pPr>
        <w:pStyle w:val="ListParagraph"/>
        <w:numPr>
          <w:ilvl w:val="1"/>
          <w:numId w:val="11"/>
        </w:numPr>
        <w:spacing w:after="18" w:line="259" w:lineRule="auto"/>
        <w:rPr>
          <w:szCs w:val="24"/>
        </w:rPr>
      </w:pPr>
      <w:r>
        <w:rPr>
          <w:szCs w:val="24"/>
        </w:rPr>
        <w:t xml:space="preserve">The </w:t>
      </w:r>
      <w:r w:rsidR="0004667E">
        <w:rPr>
          <w:szCs w:val="24"/>
        </w:rPr>
        <w:t xml:space="preserve">Contractor </w:t>
      </w:r>
      <w:r>
        <w:rPr>
          <w:szCs w:val="24"/>
        </w:rPr>
        <w:t xml:space="preserve">must </w:t>
      </w:r>
      <w:r w:rsidR="0004667E">
        <w:rPr>
          <w:szCs w:val="24"/>
        </w:rPr>
        <w:t>make</w:t>
      </w:r>
      <w:r>
        <w:rPr>
          <w:szCs w:val="24"/>
        </w:rPr>
        <w:t xml:space="preserve"> a copy of Material Safety Data Sheets (MSDS) </w:t>
      </w:r>
      <w:r w:rsidR="0004667E">
        <w:rPr>
          <w:szCs w:val="24"/>
        </w:rPr>
        <w:t xml:space="preserve">available </w:t>
      </w:r>
      <w:r>
        <w:rPr>
          <w:szCs w:val="24"/>
        </w:rPr>
        <w:t xml:space="preserve">on site required for pesticides or any other materials </w:t>
      </w:r>
      <w:r w:rsidR="0004667E">
        <w:rPr>
          <w:szCs w:val="24"/>
        </w:rPr>
        <w:t>provided by the Contractor as required for the duration of the project.</w:t>
      </w:r>
    </w:p>
    <w:p w14:paraId="2E098E29" w14:textId="77777777" w:rsidR="00071EB5" w:rsidRPr="00071EB5" w:rsidRDefault="00071EB5" w:rsidP="00071EB5">
      <w:pPr>
        <w:pStyle w:val="ListParagraph"/>
        <w:rPr>
          <w:szCs w:val="24"/>
        </w:rPr>
      </w:pPr>
    </w:p>
    <w:p w14:paraId="316C97D5" w14:textId="550F25B2" w:rsidR="00071EB5" w:rsidRPr="00650B49" w:rsidRDefault="00650B49" w:rsidP="00B56DDD">
      <w:pPr>
        <w:pStyle w:val="ListParagraph"/>
        <w:numPr>
          <w:ilvl w:val="0"/>
          <w:numId w:val="11"/>
        </w:numPr>
        <w:spacing w:after="18" w:line="259" w:lineRule="auto"/>
        <w:rPr>
          <w:b/>
          <w:szCs w:val="24"/>
        </w:rPr>
      </w:pPr>
      <w:r w:rsidRPr="00650B49">
        <w:rPr>
          <w:b/>
          <w:szCs w:val="24"/>
        </w:rPr>
        <w:t>Pesticides:</w:t>
      </w:r>
    </w:p>
    <w:p w14:paraId="3421ED87" w14:textId="77777777" w:rsidR="00071EB5" w:rsidRPr="00071EB5" w:rsidRDefault="00071EB5" w:rsidP="00071EB5">
      <w:pPr>
        <w:pStyle w:val="ListParagraph"/>
        <w:rPr>
          <w:szCs w:val="24"/>
        </w:rPr>
      </w:pPr>
    </w:p>
    <w:p w14:paraId="2E8E676D" w14:textId="4E18D9BF" w:rsidR="00071EB5" w:rsidRDefault="00071EB5" w:rsidP="00B56DDD">
      <w:pPr>
        <w:pStyle w:val="ListParagraph"/>
        <w:numPr>
          <w:ilvl w:val="1"/>
          <w:numId w:val="11"/>
        </w:numPr>
        <w:spacing w:after="18" w:line="259" w:lineRule="auto"/>
        <w:rPr>
          <w:szCs w:val="24"/>
        </w:rPr>
      </w:pPr>
      <w:r>
        <w:rPr>
          <w:szCs w:val="24"/>
        </w:rPr>
        <w:t xml:space="preserve">The Contractor shall provide all pesticides to be used in the completion of the assigned </w:t>
      </w:r>
      <w:r w:rsidR="002337AD">
        <w:rPr>
          <w:szCs w:val="24"/>
        </w:rPr>
        <w:t>services</w:t>
      </w:r>
      <w:r>
        <w:rPr>
          <w:szCs w:val="24"/>
        </w:rPr>
        <w:t xml:space="preserve">.  Unless specified otherwise by PDA when assigning </w:t>
      </w:r>
      <w:r w:rsidR="002337AD">
        <w:rPr>
          <w:szCs w:val="24"/>
        </w:rPr>
        <w:t>a project</w:t>
      </w:r>
      <w:r>
        <w:rPr>
          <w:szCs w:val="24"/>
        </w:rPr>
        <w:t xml:space="preserve">, all herbicide treatments </w:t>
      </w:r>
      <w:r w:rsidR="00FD7106">
        <w:rPr>
          <w:szCs w:val="24"/>
        </w:rPr>
        <w:t xml:space="preserve">for </w:t>
      </w:r>
      <w:r w:rsidR="002337AD">
        <w:rPr>
          <w:szCs w:val="24"/>
        </w:rPr>
        <w:t xml:space="preserve">removed trees </w:t>
      </w:r>
      <w:r>
        <w:rPr>
          <w:szCs w:val="24"/>
        </w:rPr>
        <w:t xml:space="preserve">will be made using </w:t>
      </w:r>
      <w:r w:rsidR="00FD7106">
        <w:rPr>
          <w:szCs w:val="24"/>
        </w:rPr>
        <w:t xml:space="preserve">cut stump application of </w:t>
      </w:r>
      <w:r>
        <w:rPr>
          <w:szCs w:val="24"/>
        </w:rPr>
        <w:t>Triclopyr herbicide</w:t>
      </w:r>
      <w:r w:rsidR="002337AD">
        <w:rPr>
          <w:szCs w:val="24"/>
        </w:rPr>
        <w:t xml:space="preserve"> (</w:t>
      </w:r>
      <w:proofErr w:type="spellStart"/>
      <w:r w:rsidR="002337AD">
        <w:rPr>
          <w:szCs w:val="24"/>
        </w:rPr>
        <w:t>Garlon</w:t>
      </w:r>
      <w:proofErr w:type="spellEnd"/>
      <w:r w:rsidR="002337AD">
        <w:rPr>
          <w:szCs w:val="24"/>
        </w:rPr>
        <w:t xml:space="preserve"> </w:t>
      </w:r>
      <w:r w:rsidR="00D155FA">
        <w:rPr>
          <w:szCs w:val="24"/>
        </w:rPr>
        <w:t>4 Ultra</w:t>
      </w:r>
      <w:r w:rsidR="002337AD">
        <w:rPr>
          <w:szCs w:val="24"/>
        </w:rPr>
        <w:t xml:space="preserve"> or equivalent)</w:t>
      </w:r>
      <w:r>
        <w:rPr>
          <w:szCs w:val="24"/>
        </w:rPr>
        <w:t xml:space="preserve"> and all insecticide treatments will be made as bark/trunk applications of Dinotefuran Tree Car</w:t>
      </w:r>
      <w:r w:rsidR="002337AD">
        <w:rPr>
          <w:szCs w:val="24"/>
        </w:rPr>
        <w:t>e</w:t>
      </w:r>
      <w:r>
        <w:rPr>
          <w:szCs w:val="24"/>
        </w:rPr>
        <w:t xml:space="preserve"> 70WSP</w:t>
      </w:r>
      <w:r w:rsidR="00FE414E">
        <w:rPr>
          <w:szCs w:val="24"/>
        </w:rPr>
        <w:t xml:space="preserve"> (or equivalent)</w:t>
      </w:r>
      <w:r>
        <w:rPr>
          <w:szCs w:val="24"/>
        </w:rPr>
        <w:t>.</w:t>
      </w:r>
      <w:r w:rsidR="00D155FA">
        <w:rPr>
          <w:szCs w:val="24"/>
        </w:rPr>
        <w:t xml:space="preserve"> Insecticide will not be applied to trees that are displaying 40% or greater die back.</w:t>
      </w:r>
      <w:bookmarkStart w:id="0" w:name="_GoBack"/>
      <w:bookmarkEnd w:id="0"/>
    </w:p>
    <w:p w14:paraId="7DDDDDDA" w14:textId="77777777" w:rsidR="00FD7106" w:rsidRDefault="00FD7106" w:rsidP="00FD7106">
      <w:pPr>
        <w:pStyle w:val="ListParagraph"/>
        <w:spacing w:after="18" w:line="259" w:lineRule="auto"/>
        <w:ind w:left="1440" w:firstLine="0"/>
        <w:rPr>
          <w:szCs w:val="24"/>
        </w:rPr>
      </w:pPr>
    </w:p>
    <w:p w14:paraId="21E24D87" w14:textId="4253C50B" w:rsidR="00FD7106" w:rsidRDefault="002337AD" w:rsidP="00B56DDD">
      <w:pPr>
        <w:pStyle w:val="ListParagraph"/>
        <w:numPr>
          <w:ilvl w:val="1"/>
          <w:numId w:val="11"/>
        </w:numPr>
        <w:spacing w:after="18" w:line="259" w:lineRule="auto"/>
        <w:rPr>
          <w:szCs w:val="24"/>
        </w:rPr>
      </w:pPr>
      <w:r>
        <w:rPr>
          <w:szCs w:val="24"/>
        </w:rPr>
        <w:t xml:space="preserve">The Contractor shall mark all trees treated with </w:t>
      </w:r>
      <w:r w:rsidR="00FE414E">
        <w:rPr>
          <w:szCs w:val="24"/>
        </w:rPr>
        <w:t xml:space="preserve">insecticide </w:t>
      </w:r>
      <w:r>
        <w:rPr>
          <w:szCs w:val="24"/>
        </w:rPr>
        <w:t>with signage detailing the date of treatment and product used, such as flagging tape marked with an indus</w:t>
      </w:r>
      <w:r w:rsidR="00FE414E">
        <w:rPr>
          <w:szCs w:val="24"/>
        </w:rPr>
        <w:t>trial strength sharpie at a minimum.  Example: “Dinotefuran Tree Care 70</w:t>
      </w:r>
      <w:r>
        <w:rPr>
          <w:szCs w:val="24"/>
        </w:rPr>
        <w:t>WSP</w:t>
      </w:r>
      <w:r w:rsidR="00FE414E">
        <w:rPr>
          <w:szCs w:val="24"/>
        </w:rPr>
        <w:t xml:space="preserve"> 23 October 2017,”</w:t>
      </w:r>
    </w:p>
    <w:p w14:paraId="2822962B" w14:textId="77777777" w:rsidR="00071EB5" w:rsidRPr="00071EB5" w:rsidRDefault="00071EB5" w:rsidP="00071EB5">
      <w:pPr>
        <w:pStyle w:val="ListParagraph"/>
        <w:rPr>
          <w:szCs w:val="24"/>
        </w:rPr>
      </w:pPr>
    </w:p>
    <w:p w14:paraId="7B9C3ECB" w14:textId="77FA5E3E" w:rsidR="00071EB5" w:rsidRDefault="00071EB5" w:rsidP="00B56DDD">
      <w:pPr>
        <w:pStyle w:val="ListParagraph"/>
        <w:numPr>
          <w:ilvl w:val="1"/>
          <w:numId w:val="11"/>
        </w:numPr>
        <w:spacing w:after="18" w:line="259" w:lineRule="auto"/>
        <w:rPr>
          <w:szCs w:val="24"/>
        </w:rPr>
      </w:pPr>
      <w:r>
        <w:rPr>
          <w:szCs w:val="24"/>
        </w:rPr>
        <w:t>The Contractor shall arrange for delivery of pesticides to a suitable site where they will be secured and protected from damage.  The Contractor is responsible for transporting pesticides from the storage site to the treatment site.</w:t>
      </w:r>
    </w:p>
    <w:p w14:paraId="6D45F7B8" w14:textId="77777777" w:rsidR="0025011E" w:rsidRPr="0025011E" w:rsidRDefault="0025011E" w:rsidP="0025011E">
      <w:pPr>
        <w:pStyle w:val="ListParagraph"/>
        <w:rPr>
          <w:szCs w:val="24"/>
        </w:rPr>
      </w:pPr>
    </w:p>
    <w:p w14:paraId="5AFE6A6E" w14:textId="3F17DD80" w:rsidR="0025011E" w:rsidRDefault="0025011E" w:rsidP="00B56DDD">
      <w:pPr>
        <w:pStyle w:val="ListParagraph"/>
        <w:numPr>
          <w:ilvl w:val="1"/>
          <w:numId w:val="11"/>
        </w:numPr>
        <w:spacing w:after="18" w:line="259" w:lineRule="auto"/>
        <w:rPr>
          <w:szCs w:val="24"/>
        </w:rPr>
      </w:pPr>
      <w:r>
        <w:rPr>
          <w:szCs w:val="24"/>
        </w:rPr>
        <w:t xml:space="preserve">The Contractor is responsible </w:t>
      </w:r>
      <w:r w:rsidR="003A7F35">
        <w:rPr>
          <w:szCs w:val="24"/>
        </w:rPr>
        <w:t xml:space="preserve">for determining any </w:t>
      </w:r>
      <w:r>
        <w:rPr>
          <w:szCs w:val="24"/>
        </w:rPr>
        <w:t xml:space="preserve">operational </w:t>
      </w:r>
      <w:r w:rsidR="006006BE">
        <w:rPr>
          <w:szCs w:val="24"/>
        </w:rPr>
        <w:t>constraints</w:t>
      </w:r>
      <w:r w:rsidR="003A7F35">
        <w:rPr>
          <w:szCs w:val="24"/>
        </w:rPr>
        <w:t xml:space="preserve"> </w:t>
      </w:r>
      <w:r w:rsidR="00FC1B99">
        <w:rPr>
          <w:szCs w:val="24"/>
        </w:rPr>
        <w:t xml:space="preserve">associated with </w:t>
      </w:r>
      <w:r w:rsidR="003A7F35">
        <w:rPr>
          <w:szCs w:val="24"/>
        </w:rPr>
        <w:t>the pesticide materials provided.  The constraints may include special requirements for handling, mixing, storage, transportation, and treatment that could impact the effectiveness of treatment.  The Contractor is responsible for providing replacement products if necessary to ensure the effectiveness of the application.</w:t>
      </w:r>
    </w:p>
    <w:p w14:paraId="3EB32C3B" w14:textId="77777777" w:rsidR="002337AD" w:rsidRPr="002337AD" w:rsidRDefault="002337AD" w:rsidP="002337AD">
      <w:pPr>
        <w:pStyle w:val="ListParagraph"/>
        <w:rPr>
          <w:szCs w:val="24"/>
        </w:rPr>
      </w:pPr>
    </w:p>
    <w:p w14:paraId="11993C83" w14:textId="3FD997F6" w:rsidR="002337AD" w:rsidRDefault="002337AD" w:rsidP="00B56DDD">
      <w:pPr>
        <w:pStyle w:val="ListParagraph"/>
        <w:numPr>
          <w:ilvl w:val="1"/>
          <w:numId w:val="11"/>
        </w:numPr>
        <w:spacing w:after="18" w:line="259" w:lineRule="auto"/>
        <w:rPr>
          <w:szCs w:val="24"/>
        </w:rPr>
      </w:pPr>
      <w:r>
        <w:rPr>
          <w:szCs w:val="24"/>
        </w:rPr>
        <w:t>The Contractor shall complete all pesticide applications in accordance with pesticide label guidelines for the specified application method.</w:t>
      </w:r>
    </w:p>
    <w:p w14:paraId="0A110A3D" w14:textId="77777777" w:rsidR="003A7F35" w:rsidRPr="003A7F35" w:rsidRDefault="003A7F35" w:rsidP="003A7F35">
      <w:pPr>
        <w:pStyle w:val="ListParagraph"/>
        <w:rPr>
          <w:szCs w:val="24"/>
        </w:rPr>
      </w:pPr>
    </w:p>
    <w:p w14:paraId="46F47795" w14:textId="68A98F9A" w:rsidR="00FD7106" w:rsidRDefault="00FD7106" w:rsidP="00B56DDD">
      <w:pPr>
        <w:pStyle w:val="ListParagraph"/>
        <w:numPr>
          <w:ilvl w:val="1"/>
          <w:numId w:val="11"/>
        </w:numPr>
        <w:spacing w:after="18" w:line="259" w:lineRule="auto"/>
        <w:rPr>
          <w:szCs w:val="24"/>
        </w:rPr>
      </w:pPr>
      <w:r>
        <w:rPr>
          <w:szCs w:val="24"/>
        </w:rPr>
        <w:t>No pesticides shall be applied within 100 feet of delineated wetlands.  Wetlands will be indicated on the maps to be provided to the Contractor by PDA.</w:t>
      </w:r>
    </w:p>
    <w:p w14:paraId="5AD7DCA5" w14:textId="77777777" w:rsidR="002337AD" w:rsidRPr="002337AD" w:rsidRDefault="002337AD" w:rsidP="002337AD">
      <w:pPr>
        <w:pStyle w:val="ListParagraph"/>
        <w:rPr>
          <w:szCs w:val="24"/>
        </w:rPr>
      </w:pPr>
    </w:p>
    <w:p w14:paraId="765DA58C" w14:textId="6D3953DF" w:rsidR="00BA2057" w:rsidRDefault="002337AD" w:rsidP="00BA2057">
      <w:pPr>
        <w:pStyle w:val="ListParagraph"/>
        <w:numPr>
          <w:ilvl w:val="1"/>
          <w:numId w:val="11"/>
        </w:numPr>
        <w:spacing w:after="18" w:line="259" w:lineRule="auto"/>
        <w:rPr>
          <w:szCs w:val="24"/>
        </w:rPr>
      </w:pPr>
      <w:r>
        <w:rPr>
          <w:szCs w:val="24"/>
        </w:rPr>
        <w:t>The Contractor shall ensure that all pesticides containers are disposed of properly in the manner specified on the labeling of the product.</w:t>
      </w:r>
    </w:p>
    <w:p w14:paraId="5B8E0E3B" w14:textId="77777777" w:rsidR="00BA2057" w:rsidRPr="00BA2057" w:rsidRDefault="00BA2057" w:rsidP="00BA2057">
      <w:pPr>
        <w:pStyle w:val="ListParagraph"/>
        <w:rPr>
          <w:szCs w:val="24"/>
        </w:rPr>
      </w:pPr>
    </w:p>
    <w:p w14:paraId="4B5373CB" w14:textId="7DC5C0E3" w:rsidR="00BA2057" w:rsidRDefault="00BA2057" w:rsidP="00BA2057">
      <w:pPr>
        <w:pStyle w:val="ListParagraph"/>
        <w:numPr>
          <w:ilvl w:val="0"/>
          <w:numId w:val="11"/>
        </w:numPr>
        <w:spacing w:after="18" w:line="259" w:lineRule="auto"/>
        <w:rPr>
          <w:szCs w:val="24"/>
        </w:rPr>
      </w:pPr>
      <w:r>
        <w:rPr>
          <w:b/>
          <w:szCs w:val="24"/>
        </w:rPr>
        <w:t>Recall Treatment:</w:t>
      </w:r>
      <w:r>
        <w:rPr>
          <w:szCs w:val="24"/>
        </w:rPr>
        <w:t xml:space="preserve">  Any recall treatments required due to missed or faulty application of pesticides by the Contractor shall be completed at the Contractor’s expense.  The Program Supervisor will notify the Contractor in writing of any areas to be retreated within nine months of the initial application.  This notice will include the specific locations and time periods for the retreatment.  The Contractor shall complete any required retreatment in accordance with the agreed upon treatment plan for the original application.</w:t>
      </w:r>
    </w:p>
    <w:p w14:paraId="2ED6C4E6" w14:textId="77777777" w:rsidR="008651A1" w:rsidRDefault="008651A1" w:rsidP="008651A1">
      <w:pPr>
        <w:pStyle w:val="ListParagraph"/>
        <w:spacing w:after="18" w:line="259" w:lineRule="auto"/>
        <w:ind w:firstLine="0"/>
        <w:rPr>
          <w:szCs w:val="24"/>
        </w:rPr>
      </w:pPr>
    </w:p>
    <w:p w14:paraId="04EA4C51" w14:textId="501E6084" w:rsidR="008651A1" w:rsidRPr="008651A1" w:rsidRDefault="008651A1" w:rsidP="00BA2057">
      <w:pPr>
        <w:pStyle w:val="ListParagraph"/>
        <w:numPr>
          <w:ilvl w:val="0"/>
          <w:numId w:val="11"/>
        </w:numPr>
        <w:spacing w:after="18" w:line="259" w:lineRule="auto"/>
        <w:rPr>
          <w:szCs w:val="24"/>
        </w:rPr>
      </w:pPr>
      <w:r>
        <w:rPr>
          <w:b/>
          <w:szCs w:val="24"/>
        </w:rPr>
        <w:t>Quality Assurance:</w:t>
      </w:r>
    </w:p>
    <w:p w14:paraId="4403CAA4" w14:textId="77777777" w:rsidR="008651A1" w:rsidRPr="008651A1" w:rsidRDefault="008651A1" w:rsidP="008651A1">
      <w:pPr>
        <w:pStyle w:val="ListParagraph"/>
        <w:rPr>
          <w:szCs w:val="24"/>
        </w:rPr>
      </w:pPr>
    </w:p>
    <w:p w14:paraId="38698AEF" w14:textId="1629F29C" w:rsidR="008651A1" w:rsidRDefault="00323618" w:rsidP="008651A1">
      <w:pPr>
        <w:pStyle w:val="ListParagraph"/>
        <w:numPr>
          <w:ilvl w:val="1"/>
          <w:numId w:val="11"/>
        </w:numPr>
        <w:spacing w:after="18" w:line="259" w:lineRule="auto"/>
        <w:rPr>
          <w:szCs w:val="24"/>
        </w:rPr>
      </w:pPr>
      <w:r>
        <w:rPr>
          <w:szCs w:val="24"/>
        </w:rPr>
        <w:t>The Contractor will be penalized $100 per incident for a</w:t>
      </w:r>
      <w:r w:rsidRPr="00323618">
        <w:rPr>
          <w:szCs w:val="24"/>
        </w:rPr>
        <w:t>ny pesticide applications made outside the specified treatment area.  The Commonwealth will not compensate the contractor for any applications made outside the specified treatment area</w:t>
      </w:r>
      <w:r>
        <w:rPr>
          <w:szCs w:val="24"/>
        </w:rPr>
        <w:t>.</w:t>
      </w:r>
    </w:p>
    <w:p w14:paraId="04243C74" w14:textId="77777777" w:rsidR="00323618" w:rsidRDefault="00323618" w:rsidP="00323618">
      <w:pPr>
        <w:pStyle w:val="ListParagraph"/>
        <w:spacing w:after="18" w:line="259" w:lineRule="auto"/>
        <w:ind w:left="1440" w:firstLine="0"/>
        <w:rPr>
          <w:szCs w:val="24"/>
        </w:rPr>
      </w:pPr>
    </w:p>
    <w:p w14:paraId="472E2998" w14:textId="38261474" w:rsidR="002A19AA" w:rsidRDefault="002A19AA" w:rsidP="008651A1">
      <w:pPr>
        <w:pStyle w:val="ListParagraph"/>
        <w:numPr>
          <w:ilvl w:val="1"/>
          <w:numId w:val="11"/>
        </w:numPr>
        <w:spacing w:after="18" w:line="259" w:lineRule="auto"/>
        <w:rPr>
          <w:szCs w:val="24"/>
        </w:rPr>
      </w:pPr>
      <w:r>
        <w:rPr>
          <w:szCs w:val="24"/>
        </w:rPr>
        <w:t>The Issuing Office reserves the right to remove a Qualified Contractor from this ITQ Contract for any of the following reasons:</w:t>
      </w:r>
    </w:p>
    <w:p w14:paraId="50FE8888" w14:textId="77777777" w:rsidR="002A19AA" w:rsidRPr="002A19AA" w:rsidRDefault="002A19AA" w:rsidP="002A19AA">
      <w:pPr>
        <w:pStyle w:val="ListParagraph"/>
        <w:rPr>
          <w:szCs w:val="24"/>
        </w:rPr>
      </w:pPr>
    </w:p>
    <w:p w14:paraId="4AF76DE9" w14:textId="0B5F082F" w:rsidR="002A19AA" w:rsidRPr="002A19AA" w:rsidRDefault="002A19AA" w:rsidP="002A19AA">
      <w:pPr>
        <w:pStyle w:val="ListParagraph"/>
        <w:numPr>
          <w:ilvl w:val="2"/>
          <w:numId w:val="11"/>
        </w:numPr>
        <w:spacing w:after="18" w:line="259" w:lineRule="auto"/>
        <w:ind w:left="2340" w:hanging="360"/>
        <w:rPr>
          <w:szCs w:val="24"/>
        </w:rPr>
      </w:pPr>
      <w:r>
        <w:rPr>
          <w:szCs w:val="24"/>
        </w:rPr>
        <w:t xml:space="preserve">Repeated failure to properly complete the application of pesticides, </w:t>
      </w:r>
    </w:p>
    <w:p w14:paraId="580096E9" w14:textId="57C9A37A" w:rsidR="00323618" w:rsidRDefault="002A19AA" w:rsidP="002A19AA">
      <w:pPr>
        <w:pStyle w:val="ListParagraph"/>
        <w:numPr>
          <w:ilvl w:val="2"/>
          <w:numId w:val="11"/>
        </w:numPr>
        <w:spacing w:after="18" w:line="259" w:lineRule="auto"/>
        <w:ind w:left="2340" w:hanging="360"/>
        <w:rPr>
          <w:szCs w:val="24"/>
        </w:rPr>
      </w:pPr>
      <w:r>
        <w:rPr>
          <w:szCs w:val="24"/>
        </w:rPr>
        <w:t>Repeated failure to adhere to the project specifications provided by PDA.</w:t>
      </w:r>
    </w:p>
    <w:p w14:paraId="6D916632" w14:textId="1ACCCC84" w:rsidR="002A19AA" w:rsidRDefault="002A19AA" w:rsidP="002A19AA">
      <w:pPr>
        <w:pStyle w:val="ListParagraph"/>
        <w:numPr>
          <w:ilvl w:val="2"/>
          <w:numId w:val="11"/>
        </w:numPr>
        <w:spacing w:after="18" w:line="259" w:lineRule="auto"/>
        <w:ind w:left="2340" w:hanging="360"/>
        <w:rPr>
          <w:szCs w:val="24"/>
        </w:rPr>
      </w:pPr>
      <w:r>
        <w:rPr>
          <w:szCs w:val="24"/>
        </w:rPr>
        <w:t xml:space="preserve">Repeated failure to complete assigned services during the </w:t>
      </w:r>
      <w:proofErr w:type="gramStart"/>
      <w:r>
        <w:rPr>
          <w:szCs w:val="24"/>
        </w:rPr>
        <w:t>time period</w:t>
      </w:r>
      <w:proofErr w:type="gramEnd"/>
      <w:r>
        <w:rPr>
          <w:szCs w:val="24"/>
        </w:rPr>
        <w:t xml:space="preserve"> specified by PDA</w:t>
      </w:r>
      <w:r w:rsidR="00E65B70">
        <w:rPr>
          <w:szCs w:val="24"/>
        </w:rPr>
        <w:t xml:space="preserve"> in a Purchase Order</w:t>
      </w:r>
      <w:r>
        <w:rPr>
          <w:szCs w:val="24"/>
        </w:rPr>
        <w:t>.</w:t>
      </w:r>
    </w:p>
    <w:p w14:paraId="3DCE9807" w14:textId="77777777" w:rsidR="00E65B70" w:rsidRDefault="00E65B70" w:rsidP="00E65B70">
      <w:pPr>
        <w:pStyle w:val="ListParagraph"/>
        <w:spacing w:after="18" w:line="259" w:lineRule="auto"/>
        <w:ind w:left="2340" w:firstLine="0"/>
        <w:rPr>
          <w:szCs w:val="24"/>
        </w:rPr>
      </w:pPr>
    </w:p>
    <w:p w14:paraId="06EC3BA5" w14:textId="69A769D1" w:rsidR="00F47DE8" w:rsidRPr="00F47DE8" w:rsidRDefault="00E65B70" w:rsidP="00E65B70">
      <w:pPr>
        <w:pStyle w:val="ListParagraph"/>
        <w:numPr>
          <w:ilvl w:val="0"/>
          <w:numId w:val="11"/>
        </w:numPr>
        <w:spacing w:after="18" w:line="259" w:lineRule="auto"/>
        <w:rPr>
          <w:szCs w:val="24"/>
        </w:rPr>
      </w:pPr>
      <w:r>
        <w:rPr>
          <w:b/>
          <w:szCs w:val="24"/>
        </w:rPr>
        <w:t>Insurance Requirements:</w:t>
      </w:r>
    </w:p>
    <w:p w14:paraId="56936BF6" w14:textId="77777777" w:rsidR="00F47DE8" w:rsidRPr="00F47DE8" w:rsidRDefault="00F47DE8" w:rsidP="00F47DE8">
      <w:pPr>
        <w:pStyle w:val="ListParagraph"/>
        <w:spacing w:after="18" w:line="259" w:lineRule="auto"/>
        <w:ind w:firstLine="0"/>
        <w:rPr>
          <w:szCs w:val="24"/>
        </w:rPr>
      </w:pPr>
    </w:p>
    <w:p w14:paraId="735EE6E5" w14:textId="0CE8A909" w:rsidR="00E65B70" w:rsidRDefault="008F7428" w:rsidP="00F47DE8">
      <w:pPr>
        <w:pStyle w:val="ListParagraph"/>
        <w:numPr>
          <w:ilvl w:val="1"/>
          <w:numId w:val="11"/>
        </w:numPr>
        <w:spacing w:after="18" w:line="259" w:lineRule="auto"/>
        <w:rPr>
          <w:szCs w:val="24"/>
        </w:rPr>
      </w:pPr>
      <w:r>
        <w:rPr>
          <w:szCs w:val="24"/>
        </w:rPr>
        <w:t xml:space="preserve">In addition to the requirements for </w:t>
      </w:r>
      <w:r w:rsidR="00F47DE8">
        <w:rPr>
          <w:szCs w:val="24"/>
        </w:rPr>
        <w:t xml:space="preserve">Worker’s Compensation Insurance and Public Liability and Property Damage Insurance </w:t>
      </w:r>
      <w:r>
        <w:rPr>
          <w:szCs w:val="24"/>
        </w:rPr>
        <w:t>outlined in Section 27, Insura</w:t>
      </w:r>
      <w:r w:rsidR="00F47DE8">
        <w:rPr>
          <w:szCs w:val="24"/>
        </w:rPr>
        <w:t>nce of the Terms and Conditions, the Contractor shall procure and maintain at its expense and/or require its subcontractors to procure and maintain, as appropriate, the following types of insurance, issued by companies acceptable to the Commonwealth and authorized to conduct such business under the laws of the Commonwealth of Pennsylvania:</w:t>
      </w:r>
    </w:p>
    <w:p w14:paraId="54A97DA8" w14:textId="77777777" w:rsidR="00F47DE8" w:rsidRDefault="00F47DE8" w:rsidP="00F47DE8">
      <w:pPr>
        <w:pStyle w:val="ListParagraph"/>
        <w:spacing w:after="18" w:line="259" w:lineRule="auto"/>
        <w:ind w:left="1440" w:firstLine="0"/>
        <w:rPr>
          <w:szCs w:val="24"/>
        </w:rPr>
      </w:pPr>
    </w:p>
    <w:p w14:paraId="0633D114" w14:textId="2685B409" w:rsidR="00F47DE8" w:rsidRDefault="00F47DE8" w:rsidP="000A570B">
      <w:pPr>
        <w:pStyle w:val="ListParagraph"/>
        <w:numPr>
          <w:ilvl w:val="2"/>
          <w:numId w:val="11"/>
        </w:numPr>
        <w:spacing w:after="18" w:line="259" w:lineRule="auto"/>
        <w:ind w:left="2340" w:hanging="360"/>
        <w:rPr>
          <w:szCs w:val="24"/>
        </w:rPr>
      </w:pPr>
      <w:r>
        <w:rPr>
          <w:szCs w:val="24"/>
        </w:rPr>
        <w:t>Automotive Liability Insurance, including bodily injury and property damage insurance to protect the Commonwealth and the Contractor from claims arising out of its operations under this contract.  The amount of bodily injury insurance shall not be less than $300,000 for injury to or death of persons in a single occurrence.  The amount of property damage insurance shall not be less than $300,000 per occurrence of property damage.</w:t>
      </w:r>
    </w:p>
    <w:p w14:paraId="6E5FFF64" w14:textId="77777777" w:rsidR="000A570B" w:rsidRDefault="000A570B" w:rsidP="000A570B">
      <w:pPr>
        <w:pStyle w:val="ListParagraph"/>
        <w:spacing w:after="18" w:line="259" w:lineRule="auto"/>
        <w:ind w:left="2160" w:firstLine="0"/>
        <w:rPr>
          <w:szCs w:val="24"/>
        </w:rPr>
      </w:pPr>
    </w:p>
    <w:p w14:paraId="2607D3E8" w14:textId="3097C2C2" w:rsidR="00535E4E" w:rsidRDefault="000A570B" w:rsidP="009C0487">
      <w:pPr>
        <w:pStyle w:val="ListParagraph"/>
        <w:numPr>
          <w:ilvl w:val="2"/>
          <w:numId w:val="11"/>
        </w:numPr>
        <w:spacing w:after="18" w:line="259" w:lineRule="auto"/>
        <w:ind w:left="2340" w:hanging="360"/>
        <w:rPr>
          <w:szCs w:val="24"/>
        </w:rPr>
      </w:pPr>
      <w:r>
        <w:rPr>
          <w:szCs w:val="24"/>
        </w:rPr>
        <w:t xml:space="preserve">Environmental Impairment Liability Insurance, covering environmental impairment caused by negligence in an amount of $500,000 per occurrence.  This specific type of insurance may be substituted by any riders to any of the </w:t>
      </w:r>
      <w:proofErr w:type="gramStart"/>
      <w:r>
        <w:rPr>
          <w:szCs w:val="24"/>
        </w:rPr>
        <w:t>aforementioned insurance</w:t>
      </w:r>
      <w:proofErr w:type="gramEnd"/>
      <w:r>
        <w:rPr>
          <w:szCs w:val="24"/>
        </w:rPr>
        <w:t>, provided it serves the same benefit and purpose.  These provisions must cover the Commonwealth for any liability as well.</w:t>
      </w:r>
    </w:p>
    <w:p w14:paraId="212D4991" w14:textId="77777777" w:rsidR="000A570B" w:rsidRPr="000A570B" w:rsidRDefault="000A570B" w:rsidP="000A570B">
      <w:pPr>
        <w:pStyle w:val="ListParagraph"/>
        <w:rPr>
          <w:szCs w:val="24"/>
        </w:rPr>
      </w:pPr>
    </w:p>
    <w:p w14:paraId="49176292" w14:textId="44FA3FBE" w:rsidR="000A570B" w:rsidRDefault="009C0487" w:rsidP="009C0487">
      <w:pPr>
        <w:pStyle w:val="ListParagraph"/>
        <w:numPr>
          <w:ilvl w:val="2"/>
          <w:numId w:val="11"/>
        </w:numPr>
        <w:spacing w:after="18" w:line="259" w:lineRule="auto"/>
        <w:ind w:left="2340" w:hanging="360"/>
        <w:rPr>
          <w:szCs w:val="24"/>
        </w:rPr>
      </w:pPr>
      <w:r>
        <w:rPr>
          <w:szCs w:val="24"/>
        </w:rPr>
        <w:t>Subcontractors/Leased Equipment, If any work under the Contract is subcontracted or otherwise performed by anyone other than the Contractor or performed with equipment subcontracted or leased by the contractor, the Contractor must provide liability insurance as specified under its own policy(s) in order to provide coverage for any persons and/or equipment so subcontracted or leased or the Contractor must provide evidence that the specified liability insurance for any persons and/or equipment so subcontracted or leased is provided for under a policy(s) maintained by the Subcontractor or lessor.</w:t>
      </w:r>
    </w:p>
    <w:p w14:paraId="0604C955" w14:textId="77777777" w:rsidR="009C0487" w:rsidRPr="009C0487" w:rsidRDefault="009C0487" w:rsidP="009C0487">
      <w:pPr>
        <w:pStyle w:val="ListParagraph"/>
        <w:rPr>
          <w:szCs w:val="24"/>
        </w:rPr>
      </w:pPr>
    </w:p>
    <w:p w14:paraId="4F6C3A48" w14:textId="2AE2509C" w:rsidR="009C0487" w:rsidRDefault="009C0487" w:rsidP="009C0487">
      <w:pPr>
        <w:pStyle w:val="ListParagraph"/>
        <w:numPr>
          <w:ilvl w:val="1"/>
          <w:numId w:val="11"/>
        </w:numPr>
        <w:spacing w:after="18" w:line="259" w:lineRule="auto"/>
        <w:rPr>
          <w:szCs w:val="24"/>
        </w:rPr>
      </w:pPr>
      <w:r>
        <w:rPr>
          <w:szCs w:val="24"/>
        </w:rPr>
        <w:t>Each required policy shall name the Commonwealth as an additional insured.</w:t>
      </w:r>
    </w:p>
    <w:p w14:paraId="473B469D" w14:textId="77777777" w:rsidR="009C0487" w:rsidRDefault="009C0487" w:rsidP="009C0487">
      <w:pPr>
        <w:pStyle w:val="ListParagraph"/>
        <w:spacing w:after="18" w:line="259" w:lineRule="auto"/>
        <w:ind w:left="1440" w:firstLine="0"/>
        <w:rPr>
          <w:szCs w:val="24"/>
        </w:rPr>
      </w:pPr>
    </w:p>
    <w:p w14:paraId="054E60C0" w14:textId="42CF3C0E" w:rsidR="009C0487" w:rsidRPr="00323618" w:rsidRDefault="009C0487" w:rsidP="009C0487">
      <w:pPr>
        <w:pStyle w:val="ListParagraph"/>
        <w:numPr>
          <w:ilvl w:val="1"/>
          <w:numId w:val="11"/>
        </w:numPr>
        <w:spacing w:after="18" w:line="259" w:lineRule="auto"/>
        <w:rPr>
          <w:szCs w:val="24"/>
        </w:rPr>
      </w:pPr>
      <w:r>
        <w:rPr>
          <w:szCs w:val="24"/>
        </w:rPr>
        <w:t xml:space="preserve">Prior to commencing services under any PO, the Contractor shall provide the PDA </w:t>
      </w:r>
      <w:r w:rsidR="006F5F30">
        <w:rPr>
          <w:szCs w:val="24"/>
        </w:rPr>
        <w:t xml:space="preserve">with a copy of each current certificate of insurance.  These certificates shall contain a provision that </w:t>
      </w:r>
      <w:r w:rsidR="006F5F30">
        <w:rPr>
          <w:szCs w:val="24"/>
        </w:rPr>
        <w:lastRenderedPageBreak/>
        <w:t>coverages afforded under the policies will not be canceled or changed until at least thirty (30) days prior written notice has been given to the Commonwealth.</w:t>
      </w:r>
    </w:p>
    <w:p w14:paraId="4BF6EC66" w14:textId="77777777" w:rsidR="002337AD" w:rsidRPr="00464F8F" w:rsidRDefault="002337AD" w:rsidP="002A19AA">
      <w:pPr>
        <w:pStyle w:val="ListParagraph"/>
        <w:spacing w:after="18" w:line="259" w:lineRule="auto"/>
        <w:ind w:left="2340" w:hanging="360"/>
        <w:rPr>
          <w:szCs w:val="24"/>
        </w:rPr>
      </w:pPr>
    </w:p>
    <w:p w14:paraId="6B6F7DCF" w14:textId="4D19C7B3" w:rsidR="00E65B70" w:rsidRDefault="00E65B70" w:rsidP="00D7712A">
      <w:pPr>
        <w:spacing w:after="160" w:line="259" w:lineRule="auto"/>
        <w:ind w:left="0" w:firstLine="0"/>
        <w:rPr>
          <w:szCs w:val="24"/>
        </w:rPr>
      </w:pPr>
      <w:r w:rsidRPr="00CC779D">
        <w:rPr>
          <w:b/>
          <w:szCs w:val="24"/>
          <w:u w:val="single"/>
        </w:rPr>
        <w:t>PDA DUTIES:</w:t>
      </w:r>
      <w:r>
        <w:rPr>
          <w:szCs w:val="24"/>
        </w:rPr>
        <w:t xml:space="preserve">  PDA will perform/provide the following to facilitate services:</w:t>
      </w:r>
    </w:p>
    <w:p w14:paraId="2F3A55FA" w14:textId="77777777" w:rsidR="00E65B70" w:rsidRDefault="00E65B70" w:rsidP="00E65B70">
      <w:pPr>
        <w:spacing w:after="18" w:line="259" w:lineRule="auto"/>
        <w:ind w:left="0" w:firstLine="0"/>
        <w:rPr>
          <w:szCs w:val="24"/>
        </w:rPr>
      </w:pPr>
    </w:p>
    <w:p w14:paraId="6C012153" w14:textId="77777777" w:rsidR="00E65B70" w:rsidRDefault="00E65B70" w:rsidP="00E65B70">
      <w:pPr>
        <w:pStyle w:val="ListParagraph"/>
        <w:numPr>
          <w:ilvl w:val="0"/>
          <w:numId w:val="9"/>
        </w:numPr>
        <w:spacing w:after="18" w:line="259" w:lineRule="auto"/>
        <w:rPr>
          <w:szCs w:val="24"/>
        </w:rPr>
      </w:pPr>
      <w:r w:rsidRPr="00650B49">
        <w:rPr>
          <w:b/>
          <w:szCs w:val="24"/>
        </w:rPr>
        <w:t>PDA Personnel:</w:t>
      </w:r>
      <w:r>
        <w:rPr>
          <w:szCs w:val="24"/>
        </w:rPr>
        <w:t xml:space="preserve">  PDA will provide the following personnel to supervise and direct the Contractor’s services:</w:t>
      </w:r>
    </w:p>
    <w:p w14:paraId="02684E43" w14:textId="77777777" w:rsidR="00E65B70" w:rsidRDefault="00E65B70" w:rsidP="00E65B70">
      <w:pPr>
        <w:pStyle w:val="ListParagraph"/>
        <w:spacing w:after="18" w:line="259" w:lineRule="auto"/>
        <w:ind w:firstLine="0"/>
        <w:rPr>
          <w:szCs w:val="24"/>
        </w:rPr>
      </w:pPr>
    </w:p>
    <w:p w14:paraId="768F2366" w14:textId="0EA8EA02" w:rsidR="00E65B70" w:rsidRDefault="00DC2172" w:rsidP="00E65B70">
      <w:pPr>
        <w:pStyle w:val="ListParagraph"/>
        <w:numPr>
          <w:ilvl w:val="1"/>
          <w:numId w:val="9"/>
        </w:numPr>
        <w:spacing w:after="18" w:line="259" w:lineRule="auto"/>
        <w:rPr>
          <w:szCs w:val="24"/>
        </w:rPr>
      </w:pPr>
      <w:r>
        <w:rPr>
          <w:szCs w:val="24"/>
        </w:rPr>
        <w:t xml:space="preserve">Program Supervisor – The PDA will designate a point of contact to </w:t>
      </w:r>
      <w:r w:rsidR="00E65B70">
        <w:rPr>
          <w:szCs w:val="24"/>
        </w:rPr>
        <w:t>fulfill the role of Program Supervisor.  The Program Supervisor is responsible for the overall operation of the Spotted Lanternfly eradication program and represents PDA in minor contractual matters.</w:t>
      </w:r>
    </w:p>
    <w:p w14:paraId="6C4DEFB3" w14:textId="77777777" w:rsidR="00E65B70" w:rsidRDefault="00E65B70" w:rsidP="00E65B70">
      <w:pPr>
        <w:pStyle w:val="ListParagraph"/>
        <w:spacing w:after="18" w:line="259" w:lineRule="auto"/>
        <w:ind w:left="1440" w:firstLine="0"/>
        <w:rPr>
          <w:szCs w:val="24"/>
        </w:rPr>
      </w:pPr>
    </w:p>
    <w:p w14:paraId="04F18950" w14:textId="77777777" w:rsidR="00E65B70" w:rsidRDefault="00E65B70" w:rsidP="00E65B70">
      <w:pPr>
        <w:pStyle w:val="ListParagraph"/>
        <w:numPr>
          <w:ilvl w:val="1"/>
          <w:numId w:val="9"/>
        </w:numPr>
        <w:spacing w:after="18" w:line="259" w:lineRule="auto"/>
        <w:rPr>
          <w:szCs w:val="24"/>
        </w:rPr>
      </w:pPr>
      <w:r>
        <w:rPr>
          <w:szCs w:val="24"/>
        </w:rPr>
        <w:t>Field Contractor Coordinator – This individual will serve as PDA’s field liaison for the Contractor.  This individual is responsible for reviewing the Contractor’s project plan for approval and conducting quality control checks on the application during the operations.  This individual is also responsible for coordinating the activities of all people working on the program and communicating with the Contractor’s Project Supervisor concerning any operational problems or changes in plans.</w:t>
      </w:r>
    </w:p>
    <w:p w14:paraId="412D691A" w14:textId="77777777" w:rsidR="00E65B70" w:rsidRPr="00CC779D" w:rsidRDefault="00E65B70" w:rsidP="00E65B70">
      <w:pPr>
        <w:pStyle w:val="ListParagraph"/>
        <w:rPr>
          <w:szCs w:val="24"/>
        </w:rPr>
      </w:pPr>
    </w:p>
    <w:p w14:paraId="0625D647" w14:textId="20614554" w:rsidR="00E65B70" w:rsidRDefault="00E65B70" w:rsidP="00E65B70">
      <w:pPr>
        <w:pStyle w:val="ListParagraph"/>
        <w:numPr>
          <w:ilvl w:val="0"/>
          <w:numId w:val="9"/>
        </w:numPr>
        <w:spacing w:after="18" w:line="259" w:lineRule="auto"/>
        <w:rPr>
          <w:szCs w:val="24"/>
        </w:rPr>
      </w:pPr>
      <w:r w:rsidRPr="00650B49">
        <w:rPr>
          <w:b/>
          <w:szCs w:val="24"/>
        </w:rPr>
        <w:t>Tree Survey</w:t>
      </w:r>
      <w:r>
        <w:rPr>
          <w:b/>
          <w:szCs w:val="24"/>
        </w:rPr>
        <w:t>s</w:t>
      </w:r>
      <w:r w:rsidRPr="00650B49">
        <w:rPr>
          <w:b/>
          <w:szCs w:val="24"/>
        </w:rPr>
        <w:t xml:space="preserve"> and Marking:</w:t>
      </w:r>
      <w:r>
        <w:rPr>
          <w:szCs w:val="24"/>
        </w:rPr>
        <w:t xml:space="preserve">  PDA will survey and mark the trees selected for control activities on each property.  Trees will be marked for removal and herbicide application or for treatment with insecticide.  Trees for removal and herbicide application will be marked with a vertical blue line.  Trees for insecticide treatment will be marked with a red “X</w:t>
      </w:r>
      <w:r w:rsidR="008868D5">
        <w:rPr>
          <w:szCs w:val="24"/>
        </w:rPr>
        <w:t>.</w:t>
      </w:r>
      <w:r>
        <w:rPr>
          <w:szCs w:val="24"/>
        </w:rPr>
        <w:t>”</w:t>
      </w:r>
    </w:p>
    <w:p w14:paraId="749A0E5F" w14:textId="77777777" w:rsidR="00E65B70" w:rsidRDefault="00E65B70" w:rsidP="00E65B70">
      <w:pPr>
        <w:pStyle w:val="ListParagraph"/>
        <w:spacing w:after="18" w:line="259" w:lineRule="auto"/>
        <w:ind w:firstLine="0"/>
        <w:rPr>
          <w:szCs w:val="24"/>
        </w:rPr>
      </w:pPr>
    </w:p>
    <w:p w14:paraId="552655A3" w14:textId="77777777" w:rsidR="00E65B70" w:rsidRDefault="00E65B70" w:rsidP="00E65B70">
      <w:pPr>
        <w:pStyle w:val="ListParagraph"/>
        <w:numPr>
          <w:ilvl w:val="0"/>
          <w:numId w:val="9"/>
        </w:numPr>
        <w:spacing w:after="18" w:line="259" w:lineRule="auto"/>
        <w:rPr>
          <w:szCs w:val="24"/>
        </w:rPr>
      </w:pPr>
      <w:r w:rsidRPr="00650B49">
        <w:rPr>
          <w:b/>
          <w:szCs w:val="24"/>
        </w:rPr>
        <w:t>Pre-Work Meeting:</w:t>
      </w:r>
      <w:r>
        <w:rPr>
          <w:szCs w:val="24"/>
        </w:rPr>
        <w:t xml:space="preserve">  The Program Supervisor will meet with the Contractor and private property owner to review the details of the treatment order and the work to be performed by the Contractor on the property.</w:t>
      </w:r>
    </w:p>
    <w:p w14:paraId="3AB02342" w14:textId="77777777" w:rsidR="00E65B70" w:rsidRPr="00650B49" w:rsidRDefault="00E65B70" w:rsidP="00E65B70">
      <w:pPr>
        <w:pStyle w:val="ListParagraph"/>
        <w:rPr>
          <w:szCs w:val="24"/>
        </w:rPr>
      </w:pPr>
    </w:p>
    <w:p w14:paraId="12457B0A" w14:textId="61A13E02" w:rsidR="00E65B70" w:rsidRDefault="00E65B70" w:rsidP="00E65B70">
      <w:pPr>
        <w:pStyle w:val="ListParagraph"/>
        <w:numPr>
          <w:ilvl w:val="0"/>
          <w:numId w:val="9"/>
        </w:numPr>
        <w:spacing w:after="18" w:line="259" w:lineRule="auto"/>
        <w:rPr>
          <w:szCs w:val="24"/>
        </w:rPr>
      </w:pPr>
      <w:r>
        <w:rPr>
          <w:b/>
          <w:szCs w:val="24"/>
        </w:rPr>
        <w:t>Maps:</w:t>
      </w:r>
      <w:r>
        <w:rPr>
          <w:szCs w:val="24"/>
        </w:rPr>
        <w:t xml:space="preserve">  PDA will supply for use by the Contractor, copies of 7 1/2 -minute USGS topographic quadrangle maps, aerial photographs, or other suitable images on which the trees to be removed and/or treated have been delineated.  PDA will also supply copies of maps on which treatment areas have been drawn and wetland buffer zones have been delineated.</w:t>
      </w:r>
    </w:p>
    <w:p w14:paraId="571266AA" w14:textId="77777777" w:rsidR="00D36344" w:rsidRPr="00D36344" w:rsidRDefault="00D36344" w:rsidP="00D36344">
      <w:pPr>
        <w:pStyle w:val="ListParagraph"/>
        <w:rPr>
          <w:szCs w:val="24"/>
        </w:rPr>
      </w:pPr>
    </w:p>
    <w:p w14:paraId="1C7D3DAD" w14:textId="77777777" w:rsidR="00C75158" w:rsidRDefault="00C75158">
      <w:pPr>
        <w:spacing w:after="160" w:line="259" w:lineRule="auto"/>
        <w:ind w:left="0" w:firstLine="0"/>
        <w:rPr>
          <w:b/>
          <w:szCs w:val="24"/>
          <w:u w:val="single"/>
        </w:rPr>
      </w:pPr>
      <w:r>
        <w:rPr>
          <w:b/>
          <w:szCs w:val="24"/>
          <w:u w:val="single"/>
        </w:rPr>
        <w:br w:type="page"/>
      </w:r>
    </w:p>
    <w:p w14:paraId="01D4AD8B" w14:textId="38E52417" w:rsidR="00D36344" w:rsidRPr="00AF5A14" w:rsidRDefault="00D36344" w:rsidP="00AF5A14">
      <w:pPr>
        <w:spacing w:after="18" w:line="259" w:lineRule="auto"/>
        <w:ind w:left="0" w:firstLine="0"/>
        <w:rPr>
          <w:szCs w:val="24"/>
        </w:rPr>
      </w:pPr>
      <w:r>
        <w:rPr>
          <w:b/>
          <w:szCs w:val="24"/>
          <w:u w:val="single"/>
        </w:rPr>
        <w:lastRenderedPageBreak/>
        <w:t>RATE CARD:</w:t>
      </w:r>
      <w:r w:rsidR="00AF5A14">
        <w:rPr>
          <w:szCs w:val="24"/>
        </w:rPr>
        <w:t xml:space="preserve">  Pricing for services may be provided to PDA as projects are offered to the Contractor.  However, at no time shall pricing exceed the rates depicted in th</w:t>
      </w:r>
      <w:r w:rsidR="009B6208">
        <w:rPr>
          <w:szCs w:val="24"/>
        </w:rPr>
        <w:t>e Rate Card below.  The Commonwealth reserves the right to list additional services in the Rate Card or revise the specified rates at any time during the term of the contract.</w:t>
      </w:r>
    </w:p>
    <w:p w14:paraId="6CD4E71E" w14:textId="4CE87D75" w:rsidR="00D36344" w:rsidRDefault="00D36344" w:rsidP="00D36344">
      <w:pPr>
        <w:spacing w:after="18" w:line="259" w:lineRule="auto"/>
        <w:rPr>
          <w:szCs w:val="24"/>
        </w:rPr>
      </w:pPr>
    </w:p>
    <w:tbl>
      <w:tblPr>
        <w:tblW w:w="11020" w:type="dxa"/>
        <w:tblCellMar>
          <w:top w:w="15" w:type="dxa"/>
          <w:bottom w:w="15" w:type="dxa"/>
        </w:tblCellMar>
        <w:tblLook w:val="04A0" w:firstRow="1" w:lastRow="0" w:firstColumn="1" w:lastColumn="0" w:noHBand="0" w:noVBand="1"/>
      </w:tblPr>
      <w:tblGrid>
        <w:gridCol w:w="7720"/>
        <w:gridCol w:w="1820"/>
        <w:gridCol w:w="1480"/>
      </w:tblGrid>
      <w:tr w:rsidR="00D6556F" w:rsidRPr="00D6556F" w14:paraId="4AE45638" w14:textId="77777777" w:rsidTr="00D6556F">
        <w:trPr>
          <w:trHeight w:val="600"/>
        </w:trPr>
        <w:tc>
          <w:tcPr>
            <w:tcW w:w="7720" w:type="dxa"/>
            <w:tcBorders>
              <w:top w:val="single" w:sz="4" w:space="0" w:color="auto"/>
              <w:left w:val="single" w:sz="4" w:space="0" w:color="auto"/>
              <w:bottom w:val="single" w:sz="4" w:space="0" w:color="auto"/>
              <w:right w:val="single" w:sz="4" w:space="0" w:color="auto"/>
            </w:tcBorders>
            <w:shd w:val="clear" w:color="000000" w:fill="BDD7EE"/>
            <w:vAlign w:val="bottom"/>
            <w:hideMark/>
          </w:tcPr>
          <w:p w14:paraId="48F9A267" w14:textId="77777777" w:rsidR="00D6556F" w:rsidRPr="00D6556F" w:rsidRDefault="00D6556F" w:rsidP="00D6556F">
            <w:pPr>
              <w:spacing w:after="0" w:line="240" w:lineRule="auto"/>
              <w:ind w:left="0" w:firstLine="0"/>
              <w:jc w:val="center"/>
              <w:rPr>
                <w:rFonts w:ascii="Calibri" w:hAnsi="Calibri" w:cs="Calibri"/>
                <w:b/>
                <w:bCs/>
                <w:sz w:val="22"/>
              </w:rPr>
            </w:pPr>
            <w:r w:rsidRPr="00D6556F">
              <w:rPr>
                <w:rFonts w:ascii="Calibri" w:hAnsi="Calibri" w:cs="Calibri"/>
                <w:b/>
                <w:bCs/>
                <w:sz w:val="22"/>
              </w:rPr>
              <w:t>Service Type</w:t>
            </w:r>
          </w:p>
        </w:tc>
        <w:tc>
          <w:tcPr>
            <w:tcW w:w="1820" w:type="dxa"/>
            <w:tcBorders>
              <w:top w:val="single" w:sz="4" w:space="0" w:color="auto"/>
              <w:left w:val="single" w:sz="4" w:space="0" w:color="auto"/>
              <w:bottom w:val="single" w:sz="4" w:space="0" w:color="auto"/>
              <w:right w:val="single" w:sz="4" w:space="0" w:color="auto"/>
            </w:tcBorders>
            <w:shd w:val="clear" w:color="000000" w:fill="BDD7EE"/>
            <w:vAlign w:val="bottom"/>
            <w:hideMark/>
          </w:tcPr>
          <w:p w14:paraId="2BD834B8" w14:textId="77777777" w:rsidR="00D6556F" w:rsidRPr="00D6556F" w:rsidRDefault="00D6556F" w:rsidP="00D6556F">
            <w:pPr>
              <w:spacing w:after="0" w:line="240" w:lineRule="auto"/>
              <w:ind w:left="0" w:firstLine="0"/>
              <w:jc w:val="center"/>
              <w:rPr>
                <w:rFonts w:ascii="Calibri" w:hAnsi="Calibri" w:cs="Calibri"/>
                <w:b/>
                <w:bCs/>
                <w:sz w:val="22"/>
              </w:rPr>
            </w:pPr>
            <w:r w:rsidRPr="00D6556F">
              <w:rPr>
                <w:rFonts w:ascii="Calibri" w:hAnsi="Calibri" w:cs="Calibri"/>
                <w:b/>
                <w:bCs/>
                <w:sz w:val="22"/>
              </w:rPr>
              <w:t>Unit of Measure</w:t>
            </w:r>
          </w:p>
        </w:tc>
        <w:tc>
          <w:tcPr>
            <w:tcW w:w="1480" w:type="dxa"/>
            <w:tcBorders>
              <w:top w:val="single" w:sz="4" w:space="0" w:color="auto"/>
              <w:left w:val="single" w:sz="4" w:space="0" w:color="auto"/>
              <w:bottom w:val="single" w:sz="4" w:space="0" w:color="auto"/>
              <w:right w:val="single" w:sz="4" w:space="0" w:color="auto"/>
            </w:tcBorders>
            <w:shd w:val="clear" w:color="000000" w:fill="BDD7EE"/>
            <w:vAlign w:val="bottom"/>
            <w:hideMark/>
          </w:tcPr>
          <w:p w14:paraId="206B2E85" w14:textId="77777777" w:rsidR="00D6556F" w:rsidRPr="00D6556F" w:rsidRDefault="00D6556F" w:rsidP="00D6556F">
            <w:pPr>
              <w:spacing w:after="0" w:line="240" w:lineRule="auto"/>
              <w:ind w:left="0" w:firstLine="0"/>
              <w:jc w:val="center"/>
              <w:rPr>
                <w:rFonts w:ascii="Calibri" w:hAnsi="Calibri" w:cs="Calibri"/>
                <w:b/>
                <w:bCs/>
                <w:sz w:val="22"/>
              </w:rPr>
            </w:pPr>
            <w:r w:rsidRPr="00D6556F">
              <w:rPr>
                <w:rFonts w:ascii="Calibri" w:hAnsi="Calibri" w:cs="Calibri"/>
                <w:b/>
                <w:bCs/>
                <w:sz w:val="22"/>
              </w:rPr>
              <w:t>Rate</w:t>
            </w:r>
          </w:p>
        </w:tc>
      </w:tr>
      <w:tr w:rsidR="00D6556F" w:rsidRPr="00D6556F" w14:paraId="239CAA8F" w14:textId="77777777" w:rsidTr="00D6556F">
        <w:trPr>
          <w:trHeight w:val="600"/>
        </w:trPr>
        <w:tc>
          <w:tcPr>
            <w:tcW w:w="1102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34CC7B23" w14:textId="251CCC5B" w:rsidR="00D6556F" w:rsidRPr="00D6556F" w:rsidRDefault="00D6556F" w:rsidP="00D6556F">
            <w:pPr>
              <w:spacing w:after="0" w:line="240" w:lineRule="auto"/>
              <w:ind w:left="0" w:firstLine="0"/>
              <w:rPr>
                <w:rFonts w:ascii="Calibri" w:hAnsi="Calibri" w:cs="Calibri"/>
                <w:b/>
                <w:bCs/>
                <w:i/>
                <w:iCs/>
                <w:sz w:val="22"/>
              </w:rPr>
            </w:pPr>
            <w:r w:rsidRPr="00D6556F">
              <w:rPr>
                <w:rFonts w:ascii="Calibri" w:hAnsi="Calibri" w:cs="Calibri"/>
                <w:b/>
                <w:bCs/>
                <w:i/>
                <w:iCs/>
                <w:sz w:val="22"/>
              </w:rPr>
              <w:t>Tree Removal:  Chipped and left on site (chipped at size of one inch in two dimensions), Cut stump herbicide application</w:t>
            </w:r>
          </w:p>
        </w:tc>
      </w:tr>
      <w:tr w:rsidR="00D6556F" w:rsidRPr="00D6556F" w14:paraId="4B37C7E7" w14:textId="77777777" w:rsidTr="00D6556F">
        <w:trPr>
          <w:trHeight w:val="300"/>
        </w:trPr>
        <w:tc>
          <w:tcPr>
            <w:tcW w:w="7720" w:type="dxa"/>
            <w:tcBorders>
              <w:top w:val="single" w:sz="4" w:space="0" w:color="auto"/>
              <w:left w:val="single" w:sz="4" w:space="0" w:color="auto"/>
              <w:bottom w:val="single" w:sz="4" w:space="0" w:color="auto"/>
              <w:right w:val="single" w:sz="4" w:space="0" w:color="auto"/>
            </w:tcBorders>
            <w:vAlign w:val="bottom"/>
            <w:hideMark/>
          </w:tcPr>
          <w:p w14:paraId="4C47F64E" w14:textId="77777777" w:rsidR="00D6556F" w:rsidRPr="00D6556F" w:rsidRDefault="00D6556F" w:rsidP="00D6556F">
            <w:pPr>
              <w:spacing w:after="0" w:line="240" w:lineRule="auto"/>
              <w:ind w:left="0" w:firstLine="0"/>
              <w:rPr>
                <w:rFonts w:ascii="Calibri" w:hAnsi="Calibri" w:cs="Calibri"/>
                <w:sz w:val="22"/>
              </w:rPr>
            </w:pPr>
            <w:r w:rsidRPr="00D6556F">
              <w:rPr>
                <w:rFonts w:ascii="Calibri" w:hAnsi="Calibri" w:cs="Calibri"/>
                <w:sz w:val="22"/>
              </w:rPr>
              <w:t>DBH 1" - 6"</w:t>
            </w:r>
          </w:p>
        </w:tc>
        <w:tc>
          <w:tcPr>
            <w:tcW w:w="1820" w:type="dxa"/>
            <w:tcBorders>
              <w:top w:val="single" w:sz="4" w:space="0" w:color="auto"/>
              <w:left w:val="single" w:sz="4" w:space="0" w:color="auto"/>
              <w:bottom w:val="single" w:sz="4" w:space="0" w:color="auto"/>
              <w:right w:val="single" w:sz="4" w:space="0" w:color="auto"/>
            </w:tcBorders>
            <w:vAlign w:val="bottom"/>
            <w:hideMark/>
          </w:tcPr>
          <w:p w14:paraId="7FC0FDAD" w14:textId="77777777" w:rsidR="00D6556F" w:rsidRPr="00D6556F" w:rsidRDefault="00D6556F" w:rsidP="00D6556F">
            <w:pPr>
              <w:spacing w:after="0" w:line="240" w:lineRule="auto"/>
              <w:ind w:left="0" w:firstLine="0"/>
              <w:rPr>
                <w:rFonts w:ascii="Calibri" w:hAnsi="Calibri" w:cs="Calibri"/>
                <w:sz w:val="22"/>
              </w:rPr>
            </w:pPr>
            <w:r w:rsidRPr="00D6556F">
              <w:rPr>
                <w:rFonts w:ascii="Calibri" w:hAnsi="Calibri" w:cs="Calibri"/>
                <w:sz w:val="22"/>
              </w:rPr>
              <w:t>EA</w:t>
            </w:r>
          </w:p>
        </w:tc>
        <w:tc>
          <w:tcPr>
            <w:tcW w:w="1480" w:type="dxa"/>
            <w:tcBorders>
              <w:top w:val="single" w:sz="4" w:space="0" w:color="auto"/>
              <w:left w:val="single" w:sz="4" w:space="0" w:color="auto"/>
              <w:bottom w:val="single" w:sz="4" w:space="0" w:color="auto"/>
              <w:right w:val="single" w:sz="4" w:space="0" w:color="auto"/>
            </w:tcBorders>
            <w:vAlign w:val="bottom"/>
            <w:hideMark/>
          </w:tcPr>
          <w:p w14:paraId="29D0D2E8" w14:textId="77777777" w:rsidR="00D6556F" w:rsidRPr="00D6556F" w:rsidRDefault="00D6556F" w:rsidP="00D6556F">
            <w:pPr>
              <w:spacing w:after="0" w:line="240" w:lineRule="auto"/>
              <w:ind w:left="0" w:firstLine="0"/>
              <w:jc w:val="right"/>
              <w:rPr>
                <w:rFonts w:ascii="Calibri" w:hAnsi="Calibri" w:cs="Calibri"/>
                <w:sz w:val="22"/>
              </w:rPr>
            </w:pPr>
            <w:r w:rsidRPr="00D6556F">
              <w:rPr>
                <w:rFonts w:ascii="Calibri" w:hAnsi="Calibri" w:cs="Calibri"/>
                <w:sz w:val="22"/>
              </w:rPr>
              <w:t>$100.00</w:t>
            </w:r>
          </w:p>
        </w:tc>
      </w:tr>
      <w:tr w:rsidR="00D6556F" w:rsidRPr="00D6556F" w14:paraId="60938856" w14:textId="77777777" w:rsidTr="00D6556F">
        <w:trPr>
          <w:trHeight w:val="300"/>
        </w:trPr>
        <w:tc>
          <w:tcPr>
            <w:tcW w:w="7720" w:type="dxa"/>
            <w:tcBorders>
              <w:top w:val="single" w:sz="4" w:space="0" w:color="auto"/>
              <w:left w:val="single" w:sz="4" w:space="0" w:color="auto"/>
              <w:bottom w:val="single" w:sz="4" w:space="0" w:color="auto"/>
              <w:right w:val="single" w:sz="4" w:space="0" w:color="auto"/>
            </w:tcBorders>
            <w:vAlign w:val="bottom"/>
            <w:hideMark/>
          </w:tcPr>
          <w:p w14:paraId="35FCB68B" w14:textId="77777777" w:rsidR="00D6556F" w:rsidRPr="00D6556F" w:rsidRDefault="00D6556F" w:rsidP="00D6556F">
            <w:pPr>
              <w:spacing w:after="0" w:line="240" w:lineRule="auto"/>
              <w:ind w:left="0" w:firstLine="0"/>
              <w:rPr>
                <w:rFonts w:ascii="Calibri" w:hAnsi="Calibri" w:cs="Calibri"/>
                <w:sz w:val="22"/>
              </w:rPr>
            </w:pPr>
            <w:r w:rsidRPr="00D6556F">
              <w:rPr>
                <w:rFonts w:ascii="Calibri" w:hAnsi="Calibri" w:cs="Calibri"/>
                <w:sz w:val="22"/>
              </w:rPr>
              <w:t>DBH 6" - 12"</w:t>
            </w:r>
          </w:p>
        </w:tc>
        <w:tc>
          <w:tcPr>
            <w:tcW w:w="1820" w:type="dxa"/>
            <w:tcBorders>
              <w:top w:val="single" w:sz="4" w:space="0" w:color="auto"/>
              <w:left w:val="single" w:sz="4" w:space="0" w:color="auto"/>
              <w:bottom w:val="single" w:sz="4" w:space="0" w:color="auto"/>
              <w:right w:val="single" w:sz="4" w:space="0" w:color="auto"/>
            </w:tcBorders>
            <w:vAlign w:val="bottom"/>
            <w:hideMark/>
          </w:tcPr>
          <w:p w14:paraId="3AF3D33B" w14:textId="77777777" w:rsidR="00D6556F" w:rsidRPr="00D6556F" w:rsidRDefault="00D6556F" w:rsidP="00D6556F">
            <w:pPr>
              <w:spacing w:after="0" w:line="240" w:lineRule="auto"/>
              <w:ind w:left="0" w:firstLine="0"/>
              <w:rPr>
                <w:rFonts w:ascii="Calibri" w:hAnsi="Calibri" w:cs="Calibri"/>
                <w:sz w:val="22"/>
              </w:rPr>
            </w:pPr>
            <w:r w:rsidRPr="00D6556F">
              <w:rPr>
                <w:rFonts w:ascii="Calibri" w:hAnsi="Calibri" w:cs="Calibri"/>
                <w:sz w:val="22"/>
              </w:rPr>
              <w:t>EA</w:t>
            </w:r>
          </w:p>
        </w:tc>
        <w:tc>
          <w:tcPr>
            <w:tcW w:w="1480" w:type="dxa"/>
            <w:tcBorders>
              <w:top w:val="single" w:sz="4" w:space="0" w:color="auto"/>
              <w:left w:val="single" w:sz="4" w:space="0" w:color="auto"/>
              <w:bottom w:val="single" w:sz="4" w:space="0" w:color="auto"/>
              <w:right w:val="single" w:sz="4" w:space="0" w:color="auto"/>
            </w:tcBorders>
            <w:vAlign w:val="bottom"/>
            <w:hideMark/>
          </w:tcPr>
          <w:p w14:paraId="36FB4504" w14:textId="77777777" w:rsidR="00D6556F" w:rsidRPr="00D6556F" w:rsidRDefault="00D6556F" w:rsidP="00D6556F">
            <w:pPr>
              <w:spacing w:after="0" w:line="240" w:lineRule="auto"/>
              <w:ind w:left="0" w:firstLine="0"/>
              <w:jc w:val="right"/>
              <w:rPr>
                <w:rFonts w:ascii="Calibri" w:hAnsi="Calibri" w:cs="Calibri"/>
                <w:sz w:val="22"/>
              </w:rPr>
            </w:pPr>
            <w:r w:rsidRPr="00D6556F">
              <w:rPr>
                <w:rFonts w:ascii="Calibri" w:hAnsi="Calibri" w:cs="Calibri"/>
                <w:sz w:val="22"/>
              </w:rPr>
              <w:t>$400.00</w:t>
            </w:r>
          </w:p>
        </w:tc>
      </w:tr>
      <w:tr w:rsidR="00D6556F" w:rsidRPr="00D6556F" w14:paraId="6FCAEADA" w14:textId="77777777" w:rsidTr="00D6556F">
        <w:trPr>
          <w:trHeight w:val="300"/>
        </w:trPr>
        <w:tc>
          <w:tcPr>
            <w:tcW w:w="7720" w:type="dxa"/>
            <w:tcBorders>
              <w:top w:val="single" w:sz="4" w:space="0" w:color="auto"/>
              <w:left w:val="single" w:sz="4" w:space="0" w:color="auto"/>
              <w:bottom w:val="single" w:sz="4" w:space="0" w:color="auto"/>
              <w:right w:val="single" w:sz="4" w:space="0" w:color="auto"/>
            </w:tcBorders>
            <w:vAlign w:val="bottom"/>
            <w:hideMark/>
          </w:tcPr>
          <w:p w14:paraId="16E23BF0" w14:textId="77777777" w:rsidR="00D6556F" w:rsidRPr="00D6556F" w:rsidRDefault="00D6556F" w:rsidP="00D6556F">
            <w:pPr>
              <w:spacing w:after="0" w:line="240" w:lineRule="auto"/>
              <w:ind w:left="0" w:firstLine="0"/>
              <w:rPr>
                <w:rFonts w:ascii="Calibri" w:hAnsi="Calibri" w:cs="Calibri"/>
                <w:sz w:val="22"/>
              </w:rPr>
            </w:pPr>
            <w:r w:rsidRPr="00D6556F">
              <w:rPr>
                <w:rFonts w:ascii="Calibri" w:hAnsi="Calibri" w:cs="Calibri"/>
                <w:sz w:val="22"/>
              </w:rPr>
              <w:t>DBH 12" - 24"</w:t>
            </w:r>
          </w:p>
        </w:tc>
        <w:tc>
          <w:tcPr>
            <w:tcW w:w="1820" w:type="dxa"/>
            <w:tcBorders>
              <w:top w:val="single" w:sz="4" w:space="0" w:color="auto"/>
              <w:left w:val="single" w:sz="4" w:space="0" w:color="auto"/>
              <w:bottom w:val="single" w:sz="4" w:space="0" w:color="auto"/>
              <w:right w:val="single" w:sz="4" w:space="0" w:color="auto"/>
            </w:tcBorders>
            <w:vAlign w:val="bottom"/>
            <w:hideMark/>
          </w:tcPr>
          <w:p w14:paraId="002220DC" w14:textId="77777777" w:rsidR="00D6556F" w:rsidRPr="00D6556F" w:rsidRDefault="00D6556F" w:rsidP="00D6556F">
            <w:pPr>
              <w:spacing w:after="0" w:line="240" w:lineRule="auto"/>
              <w:ind w:left="0" w:firstLine="0"/>
              <w:rPr>
                <w:rFonts w:ascii="Calibri" w:hAnsi="Calibri" w:cs="Calibri"/>
                <w:sz w:val="22"/>
              </w:rPr>
            </w:pPr>
            <w:r w:rsidRPr="00D6556F">
              <w:rPr>
                <w:rFonts w:ascii="Calibri" w:hAnsi="Calibri" w:cs="Calibri"/>
                <w:sz w:val="22"/>
              </w:rPr>
              <w:t>EA</w:t>
            </w:r>
          </w:p>
        </w:tc>
        <w:tc>
          <w:tcPr>
            <w:tcW w:w="1480" w:type="dxa"/>
            <w:tcBorders>
              <w:top w:val="single" w:sz="4" w:space="0" w:color="auto"/>
              <w:left w:val="single" w:sz="4" w:space="0" w:color="auto"/>
              <w:bottom w:val="single" w:sz="4" w:space="0" w:color="auto"/>
              <w:right w:val="single" w:sz="4" w:space="0" w:color="auto"/>
            </w:tcBorders>
            <w:vAlign w:val="bottom"/>
            <w:hideMark/>
          </w:tcPr>
          <w:p w14:paraId="38535404" w14:textId="77777777" w:rsidR="00D6556F" w:rsidRPr="00D6556F" w:rsidRDefault="00D6556F" w:rsidP="00D6556F">
            <w:pPr>
              <w:spacing w:after="0" w:line="240" w:lineRule="auto"/>
              <w:ind w:left="0" w:firstLine="0"/>
              <w:jc w:val="right"/>
              <w:rPr>
                <w:rFonts w:ascii="Calibri" w:hAnsi="Calibri" w:cs="Calibri"/>
                <w:sz w:val="22"/>
              </w:rPr>
            </w:pPr>
            <w:r w:rsidRPr="00D6556F">
              <w:rPr>
                <w:rFonts w:ascii="Calibri" w:hAnsi="Calibri" w:cs="Calibri"/>
                <w:sz w:val="22"/>
              </w:rPr>
              <w:t>$850.00</w:t>
            </w:r>
          </w:p>
        </w:tc>
      </w:tr>
      <w:tr w:rsidR="00D6556F" w:rsidRPr="00D6556F" w14:paraId="5257DFC1" w14:textId="77777777" w:rsidTr="00D6556F">
        <w:trPr>
          <w:trHeight w:val="300"/>
        </w:trPr>
        <w:tc>
          <w:tcPr>
            <w:tcW w:w="7720" w:type="dxa"/>
            <w:tcBorders>
              <w:top w:val="single" w:sz="4" w:space="0" w:color="auto"/>
              <w:left w:val="single" w:sz="4" w:space="0" w:color="auto"/>
              <w:bottom w:val="single" w:sz="4" w:space="0" w:color="auto"/>
              <w:right w:val="single" w:sz="4" w:space="0" w:color="auto"/>
            </w:tcBorders>
            <w:vAlign w:val="bottom"/>
            <w:hideMark/>
          </w:tcPr>
          <w:p w14:paraId="56A0ADC5" w14:textId="77777777" w:rsidR="00D6556F" w:rsidRPr="00D6556F" w:rsidRDefault="00D6556F" w:rsidP="00D6556F">
            <w:pPr>
              <w:spacing w:after="0" w:line="240" w:lineRule="auto"/>
              <w:ind w:left="0" w:firstLine="0"/>
              <w:rPr>
                <w:rFonts w:ascii="Calibri" w:hAnsi="Calibri" w:cs="Calibri"/>
                <w:sz w:val="22"/>
              </w:rPr>
            </w:pPr>
            <w:r w:rsidRPr="00D6556F">
              <w:rPr>
                <w:rFonts w:ascii="Calibri" w:hAnsi="Calibri" w:cs="Calibri"/>
                <w:sz w:val="22"/>
              </w:rPr>
              <w:t>DBH 24" - Above</w:t>
            </w:r>
          </w:p>
        </w:tc>
        <w:tc>
          <w:tcPr>
            <w:tcW w:w="1820" w:type="dxa"/>
            <w:tcBorders>
              <w:top w:val="single" w:sz="4" w:space="0" w:color="auto"/>
              <w:left w:val="single" w:sz="4" w:space="0" w:color="auto"/>
              <w:bottom w:val="single" w:sz="4" w:space="0" w:color="auto"/>
              <w:right w:val="single" w:sz="4" w:space="0" w:color="auto"/>
            </w:tcBorders>
            <w:vAlign w:val="bottom"/>
            <w:hideMark/>
          </w:tcPr>
          <w:p w14:paraId="6D375314" w14:textId="77777777" w:rsidR="00D6556F" w:rsidRPr="00D6556F" w:rsidRDefault="00D6556F" w:rsidP="00D6556F">
            <w:pPr>
              <w:spacing w:after="0" w:line="240" w:lineRule="auto"/>
              <w:ind w:left="0" w:firstLine="0"/>
              <w:rPr>
                <w:rFonts w:ascii="Calibri" w:hAnsi="Calibri" w:cs="Calibri"/>
                <w:sz w:val="22"/>
              </w:rPr>
            </w:pPr>
            <w:r w:rsidRPr="00D6556F">
              <w:rPr>
                <w:rFonts w:ascii="Calibri" w:hAnsi="Calibri" w:cs="Calibri"/>
                <w:sz w:val="22"/>
              </w:rPr>
              <w:t>EA</w:t>
            </w:r>
          </w:p>
        </w:tc>
        <w:tc>
          <w:tcPr>
            <w:tcW w:w="1480" w:type="dxa"/>
            <w:tcBorders>
              <w:top w:val="single" w:sz="4" w:space="0" w:color="auto"/>
              <w:left w:val="single" w:sz="4" w:space="0" w:color="auto"/>
              <w:bottom w:val="single" w:sz="4" w:space="0" w:color="auto"/>
              <w:right w:val="single" w:sz="4" w:space="0" w:color="auto"/>
            </w:tcBorders>
            <w:vAlign w:val="bottom"/>
            <w:hideMark/>
          </w:tcPr>
          <w:p w14:paraId="7E7B1169" w14:textId="77777777" w:rsidR="00D6556F" w:rsidRPr="00D6556F" w:rsidRDefault="00D6556F" w:rsidP="00D6556F">
            <w:pPr>
              <w:spacing w:after="0" w:line="240" w:lineRule="auto"/>
              <w:ind w:left="0" w:firstLine="0"/>
              <w:jc w:val="right"/>
              <w:rPr>
                <w:rFonts w:ascii="Calibri" w:hAnsi="Calibri" w:cs="Calibri"/>
                <w:sz w:val="22"/>
              </w:rPr>
            </w:pPr>
            <w:r w:rsidRPr="00D6556F">
              <w:rPr>
                <w:rFonts w:ascii="Calibri" w:hAnsi="Calibri" w:cs="Calibri"/>
                <w:sz w:val="22"/>
              </w:rPr>
              <w:t>$1,300.00</w:t>
            </w:r>
          </w:p>
        </w:tc>
      </w:tr>
      <w:tr w:rsidR="00D6556F" w:rsidRPr="00D6556F" w14:paraId="1756669F" w14:textId="77777777" w:rsidTr="00D6556F">
        <w:trPr>
          <w:trHeight w:val="600"/>
        </w:trPr>
        <w:tc>
          <w:tcPr>
            <w:tcW w:w="1102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102FDDA3" w14:textId="52488D9D" w:rsidR="00D6556F" w:rsidRPr="00D6556F" w:rsidRDefault="00D6556F" w:rsidP="00D6556F">
            <w:pPr>
              <w:spacing w:after="0" w:line="240" w:lineRule="auto"/>
              <w:ind w:left="0" w:firstLine="0"/>
              <w:rPr>
                <w:rFonts w:ascii="Calibri" w:hAnsi="Calibri" w:cs="Calibri"/>
                <w:b/>
                <w:bCs/>
                <w:i/>
                <w:iCs/>
                <w:sz w:val="22"/>
              </w:rPr>
            </w:pPr>
            <w:r w:rsidRPr="00D6556F">
              <w:rPr>
                <w:rFonts w:ascii="Calibri" w:hAnsi="Calibri" w:cs="Calibri"/>
                <w:b/>
                <w:bCs/>
                <w:i/>
                <w:iCs/>
                <w:sz w:val="22"/>
              </w:rPr>
              <w:t xml:space="preserve">Tree Removal:  Dropped and left in place, Cut </w:t>
            </w:r>
            <w:r>
              <w:rPr>
                <w:rFonts w:ascii="Calibri" w:hAnsi="Calibri" w:cs="Calibri"/>
                <w:b/>
                <w:bCs/>
                <w:i/>
                <w:iCs/>
                <w:sz w:val="22"/>
              </w:rPr>
              <w:t>S</w:t>
            </w:r>
            <w:r w:rsidRPr="00D6556F">
              <w:rPr>
                <w:rFonts w:ascii="Calibri" w:hAnsi="Calibri" w:cs="Calibri"/>
                <w:b/>
                <w:bCs/>
                <w:i/>
                <w:iCs/>
                <w:sz w:val="22"/>
              </w:rPr>
              <w:t xml:space="preserve">tump </w:t>
            </w:r>
            <w:r>
              <w:rPr>
                <w:rFonts w:ascii="Calibri" w:hAnsi="Calibri" w:cs="Calibri"/>
                <w:b/>
                <w:bCs/>
                <w:i/>
                <w:iCs/>
                <w:sz w:val="22"/>
              </w:rPr>
              <w:t>H</w:t>
            </w:r>
            <w:r w:rsidRPr="00D6556F">
              <w:rPr>
                <w:rFonts w:ascii="Calibri" w:hAnsi="Calibri" w:cs="Calibri"/>
                <w:b/>
                <w:bCs/>
                <w:i/>
                <w:iCs/>
                <w:sz w:val="22"/>
              </w:rPr>
              <w:t xml:space="preserve">erbicide </w:t>
            </w:r>
            <w:r>
              <w:rPr>
                <w:rFonts w:ascii="Calibri" w:hAnsi="Calibri" w:cs="Calibri"/>
                <w:b/>
                <w:bCs/>
                <w:i/>
                <w:iCs/>
                <w:sz w:val="22"/>
              </w:rPr>
              <w:t>A</w:t>
            </w:r>
            <w:r w:rsidRPr="00D6556F">
              <w:rPr>
                <w:rFonts w:ascii="Calibri" w:hAnsi="Calibri" w:cs="Calibri"/>
                <w:b/>
                <w:bCs/>
                <w:i/>
                <w:iCs/>
                <w:sz w:val="22"/>
              </w:rPr>
              <w:t>pplication</w:t>
            </w:r>
          </w:p>
        </w:tc>
      </w:tr>
      <w:tr w:rsidR="00D6556F" w:rsidRPr="00D6556F" w14:paraId="09445114" w14:textId="77777777" w:rsidTr="00D6556F">
        <w:trPr>
          <w:trHeight w:val="300"/>
        </w:trPr>
        <w:tc>
          <w:tcPr>
            <w:tcW w:w="7720" w:type="dxa"/>
            <w:tcBorders>
              <w:top w:val="single" w:sz="4" w:space="0" w:color="auto"/>
              <w:left w:val="single" w:sz="4" w:space="0" w:color="auto"/>
              <w:bottom w:val="single" w:sz="4" w:space="0" w:color="auto"/>
              <w:right w:val="single" w:sz="4" w:space="0" w:color="auto"/>
            </w:tcBorders>
            <w:vAlign w:val="bottom"/>
            <w:hideMark/>
          </w:tcPr>
          <w:p w14:paraId="68ABA246" w14:textId="77777777" w:rsidR="00D6556F" w:rsidRPr="00D6556F" w:rsidRDefault="00D6556F" w:rsidP="00D6556F">
            <w:pPr>
              <w:spacing w:after="0" w:line="240" w:lineRule="auto"/>
              <w:ind w:left="0" w:firstLine="0"/>
              <w:rPr>
                <w:rFonts w:ascii="Calibri" w:hAnsi="Calibri" w:cs="Calibri"/>
                <w:sz w:val="22"/>
              </w:rPr>
            </w:pPr>
            <w:r w:rsidRPr="00D6556F">
              <w:rPr>
                <w:rFonts w:ascii="Calibri" w:hAnsi="Calibri" w:cs="Calibri"/>
                <w:sz w:val="22"/>
              </w:rPr>
              <w:t>DBH 1" - 6"</w:t>
            </w:r>
          </w:p>
        </w:tc>
        <w:tc>
          <w:tcPr>
            <w:tcW w:w="1820" w:type="dxa"/>
            <w:tcBorders>
              <w:top w:val="single" w:sz="4" w:space="0" w:color="auto"/>
              <w:left w:val="single" w:sz="4" w:space="0" w:color="auto"/>
              <w:bottom w:val="single" w:sz="4" w:space="0" w:color="auto"/>
              <w:right w:val="single" w:sz="4" w:space="0" w:color="auto"/>
            </w:tcBorders>
            <w:vAlign w:val="bottom"/>
            <w:hideMark/>
          </w:tcPr>
          <w:p w14:paraId="1B7D4055" w14:textId="77777777" w:rsidR="00D6556F" w:rsidRPr="00D6556F" w:rsidRDefault="00D6556F" w:rsidP="00D6556F">
            <w:pPr>
              <w:spacing w:after="0" w:line="240" w:lineRule="auto"/>
              <w:ind w:left="0" w:firstLine="0"/>
              <w:rPr>
                <w:rFonts w:ascii="Calibri" w:hAnsi="Calibri" w:cs="Calibri"/>
                <w:sz w:val="22"/>
              </w:rPr>
            </w:pPr>
            <w:r w:rsidRPr="00D6556F">
              <w:rPr>
                <w:rFonts w:ascii="Calibri" w:hAnsi="Calibri" w:cs="Calibri"/>
                <w:sz w:val="22"/>
              </w:rPr>
              <w:t>EA</w:t>
            </w:r>
          </w:p>
        </w:tc>
        <w:tc>
          <w:tcPr>
            <w:tcW w:w="1480" w:type="dxa"/>
            <w:tcBorders>
              <w:top w:val="single" w:sz="4" w:space="0" w:color="auto"/>
              <w:left w:val="single" w:sz="4" w:space="0" w:color="auto"/>
              <w:bottom w:val="single" w:sz="4" w:space="0" w:color="auto"/>
              <w:right w:val="single" w:sz="4" w:space="0" w:color="auto"/>
            </w:tcBorders>
            <w:vAlign w:val="bottom"/>
            <w:hideMark/>
          </w:tcPr>
          <w:p w14:paraId="2F19BBBF" w14:textId="77777777" w:rsidR="00D6556F" w:rsidRPr="00D6556F" w:rsidRDefault="00D6556F" w:rsidP="00D6556F">
            <w:pPr>
              <w:spacing w:after="0" w:line="240" w:lineRule="auto"/>
              <w:ind w:left="0" w:firstLine="0"/>
              <w:jc w:val="right"/>
              <w:rPr>
                <w:rFonts w:ascii="Calibri" w:hAnsi="Calibri" w:cs="Calibri"/>
                <w:sz w:val="22"/>
              </w:rPr>
            </w:pPr>
            <w:r w:rsidRPr="00D6556F">
              <w:rPr>
                <w:rFonts w:ascii="Calibri" w:hAnsi="Calibri" w:cs="Calibri"/>
                <w:sz w:val="22"/>
              </w:rPr>
              <w:t>$75.00</w:t>
            </w:r>
          </w:p>
        </w:tc>
      </w:tr>
      <w:tr w:rsidR="00D6556F" w:rsidRPr="00D6556F" w14:paraId="4B38C708" w14:textId="77777777" w:rsidTr="00D6556F">
        <w:trPr>
          <w:trHeight w:val="300"/>
        </w:trPr>
        <w:tc>
          <w:tcPr>
            <w:tcW w:w="7720" w:type="dxa"/>
            <w:tcBorders>
              <w:top w:val="single" w:sz="4" w:space="0" w:color="auto"/>
              <w:left w:val="single" w:sz="4" w:space="0" w:color="auto"/>
              <w:bottom w:val="single" w:sz="4" w:space="0" w:color="auto"/>
              <w:right w:val="single" w:sz="4" w:space="0" w:color="auto"/>
            </w:tcBorders>
            <w:vAlign w:val="bottom"/>
            <w:hideMark/>
          </w:tcPr>
          <w:p w14:paraId="1CE712B5" w14:textId="77777777" w:rsidR="00D6556F" w:rsidRPr="00D6556F" w:rsidRDefault="00D6556F" w:rsidP="00D6556F">
            <w:pPr>
              <w:spacing w:after="0" w:line="240" w:lineRule="auto"/>
              <w:ind w:left="0" w:firstLine="0"/>
              <w:rPr>
                <w:rFonts w:ascii="Calibri" w:hAnsi="Calibri" w:cs="Calibri"/>
                <w:sz w:val="22"/>
              </w:rPr>
            </w:pPr>
            <w:r w:rsidRPr="00D6556F">
              <w:rPr>
                <w:rFonts w:ascii="Calibri" w:hAnsi="Calibri" w:cs="Calibri"/>
                <w:sz w:val="22"/>
              </w:rPr>
              <w:t>DBH 6" - 12"</w:t>
            </w:r>
          </w:p>
        </w:tc>
        <w:tc>
          <w:tcPr>
            <w:tcW w:w="1820" w:type="dxa"/>
            <w:tcBorders>
              <w:top w:val="single" w:sz="4" w:space="0" w:color="auto"/>
              <w:left w:val="single" w:sz="4" w:space="0" w:color="auto"/>
              <w:bottom w:val="single" w:sz="4" w:space="0" w:color="auto"/>
              <w:right w:val="single" w:sz="4" w:space="0" w:color="auto"/>
            </w:tcBorders>
            <w:vAlign w:val="bottom"/>
            <w:hideMark/>
          </w:tcPr>
          <w:p w14:paraId="67C56432" w14:textId="77777777" w:rsidR="00D6556F" w:rsidRPr="00D6556F" w:rsidRDefault="00D6556F" w:rsidP="00D6556F">
            <w:pPr>
              <w:spacing w:after="0" w:line="240" w:lineRule="auto"/>
              <w:ind w:left="0" w:firstLine="0"/>
              <w:rPr>
                <w:rFonts w:ascii="Calibri" w:hAnsi="Calibri" w:cs="Calibri"/>
                <w:sz w:val="22"/>
              </w:rPr>
            </w:pPr>
            <w:r w:rsidRPr="00D6556F">
              <w:rPr>
                <w:rFonts w:ascii="Calibri" w:hAnsi="Calibri" w:cs="Calibri"/>
                <w:sz w:val="22"/>
              </w:rPr>
              <w:t>EA</w:t>
            </w:r>
          </w:p>
        </w:tc>
        <w:tc>
          <w:tcPr>
            <w:tcW w:w="1480" w:type="dxa"/>
            <w:tcBorders>
              <w:top w:val="single" w:sz="4" w:space="0" w:color="auto"/>
              <w:left w:val="single" w:sz="4" w:space="0" w:color="auto"/>
              <w:bottom w:val="single" w:sz="4" w:space="0" w:color="auto"/>
              <w:right w:val="single" w:sz="4" w:space="0" w:color="auto"/>
            </w:tcBorders>
            <w:vAlign w:val="bottom"/>
            <w:hideMark/>
          </w:tcPr>
          <w:p w14:paraId="1AA1C615" w14:textId="77777777" w:rsidR="00D6556F" w:rsidRPr="00D6556F" w:rsidRDefault="00D6556F" w:rsidP="00D6556F">
            <w:pPr>
              <w:spacing w:after="0" w:line="240" w:lineRule="auto"/>
              <w:ind w:left="0" w:firstLine="0"/>
              <w:jc w:val="right"/>
              <w:rPr>
                <w:rFonts w:ascii="Calibri" w:hAnsi="Calibri" w:cs="Calibri"/>
                <w:sz w:val="22"/>
              </w:rPr>
            </w:pPr>
            <w:r w:rsidRPr="00D6556F">
              <w:rPr>
                <w:rFonts w:ascii="Calibri" w:hAnsi="Calibri" w:cs="Calibri"/>
                <w:sz w:val="22"/>
              </w:rPr>
              <w:t>$275.00</w:t>
            </w:r>
          </w:p>
        </w:tc>
      </w:tr>
      <w:tr w:rsidR="00D6556F" w:rsidRPr="00D6556F" w14:paraId="5409E172" w14:textId="77777777" w:rsidTr="00D6556F">
        <w:trPr>
          <w:trHeight w:val="300"/>
        </w:trPr>
        <w:tc>
          <w:tcPr>
            <w:tcW w:w="7720" w:type="dxa"/>
            <w:tcBorders>
              <w:top w:val="single" w:sz="4" w:space="0" w:color="auto"/>
              <w:left w:val="single" w:sz="4" w:space="0" w:color="auto"/>
              <w:bottom w:val="single" w:sz="4" w:space="0" w:color="auto"/>
              <w:right w:val="single" w:sz="4" w:space="0" w:color="auto"/>
            </w:tcBorders>
            <w:vAlign w:val="bottom"/>
            <w:hideMark/>
          </w:tcPr>
          <w:p w14:paraId="5C38489C" w14:textId="77777777" w:rsidR="00D6556F" w:rsidRPr="00D6556F" w:rsidRDefault="00D6556F" w:rsidP="00D6556F">
            <w:pPr>
              <w:spacing w:after="0" w:line="240" w:lineRule="auto"/>
              <w:ind w:left="0" w:firstLine="0"/>
              <w:rPr>
                <w:rFonts w:ascii="Calibri" w:hAnsi="Calibri" w:cs="Calibri"/>
                <w:sz w:val="22"/>
              </w:rPr>
            </w:pPr>
            <w:r w:rsidRPr="00D6556F">
              <w:rPr>
                <w:rFonts w:ascii="Calibri" w:hAnsi="Calibri" w:cs="Calibri"/>
                <w:sz w:val="22"/>
              </w:rPr>
              <w:t>DBH 12" - 24"</w:t>
            </w:r>
          </w:p>
        </w:tc>
        <w:tc>
          <w:tcPr>
            <w:tcW w:w="1820" w:type="dxa"/>
            <w:tcBorders>
              <w:top w:val="single" w:sz="4" w:space="0" w:color="auto"/>
              <w:left w:val="single" w:sz="4" w:space="0" w:color="auto"/>
              <w:bottom w:val="single" w:sz="4" w:space="0" w:color="auto"/>
              <w:right w:val="single" w:sz="4" w:space="0" w:color="auto"/>
            </w:tcBorders>
            <w:vAlign w:val="bottom"/>
            <w:hideMark/>
          </w:tcPr>
          <w:p w14:paraId="7646662E" w14:textId="77777777" w:rsidR="00D6556F" w:rsidRPr="00D6556F" w:rsidRDefault="00D6556F" w:rsidP="00D6556F">
            <w:pPr>
              <w:spacing w:after="0" w:line="240" w:lineRule="auto"/>
              <w:ind w:left="0" w:firstLine="0"/>
              <w:rPr>
                <w:rFonts w:ascii="Calibri" w:hAnsi="Calibri" w:cs="Calibri"/>
                <w:sz w:val="22"/>
              </w:rPr>
            </w:pPr>
            <w:r w:rsidRPr="00D6556F">
              <w:rPr>
                <w:rFonts w:ascii="Calibri" w:hAnsi="Calibri" w:cs="Calibri"/>
                <w:sz w:val="22"/>
              </w:rPr>
              <w:t>EA</w:t>
            </w:r>
          </w:p>
        </w:tc>
        <w:tc>
          <w:tcPr>
            <w:tcW w:w="1480" w:type="dxa"/>
            <w:tcBorders>
              <w:top w:val="single" w:sz="4" w:space="0" w:color="auto"/>
              <w:left w:val="single" w:sz="4" w:space="0" w:color="auto"/>
              <w:bottom w:val="single" w:sz="4" w:space="0" w:color="auto"/>
              <w:right w:val="single" w:sz="4" w:space="0" w:color="auto"/>
            </w:tcBorders>
            <w:vAlign w:val="bottom"/>
            <w:hideMark/>
          </w:tcPr>
          <w:p w14:paraId="05CAE6EE" w14:textId="77777777" w:rsidR="00D6556F" w:rsidRPr="00D6556F" w:rsidRDefault="00D6556F" w:rsidP="00D6556F">
            <w:pPr>
              <w:spacing w:after="0" w:line="240" w:lineRule="auto"/>
              <w:ind w:left="0" w:firstLine="0"/>
              <w:jc w:val="right"/>
              <w:rPr>
                <w:rFonts w:ascii="Calibri" w:hAnsi="Calibri" w:cs="Calibri"/>
                <w:sz w:val="22"/>
              </w:rPr>
            </w:pPr>
            <w:r w:rsidRPr="00D6556F">
              <w:rPr>
                <w:rFonts w:ascii="Calibri" w:hAnsi="Calibri" w:cs="Calibri"/>
                <w:sz w:val="22"/>
              </w:rPr>
              <w:t>$500.00</w:t>
            </w:r>
          </w:p>
        </w:tc>
      </w:tr>
      <w:tr w:rsidR="00D6556F" w:rsidRPr="00D6556F" w14:paraId="1065B5FB" w14:textId="77777777" w:rsidTr="00D6556F">
        <w:trPr>
          <w:trHeight w:val="300"/>
        </w:trPr>
        <w:tc>
          <w:tcPr>
            <w:tcW w:w="7720" w:type="dxa"/>
            <w:tcBorders>
              <w:top w:val="single" w:sz="4" w:space="0" w:color="auto"/>
              <w:left w:val="single" w:sz="4" w:space="0" w:color="auto"/>
              <w:bottom w:val="single" w:sz="4" w:space="0" w:color="auto"/>
              <w:right w:val="single" w:sz="4" w:space="0" w:color="auto"/>
            </w:tcBorders>
            <w:vAlign w:val="bottom"/>
            <w:hideMark/>
          </w:tcPr>
          <w:p w14:paraId="1A1AB9F8" w14:textId="77777777" w:rsidR="00D6556F" w:rsidRPr="00D6556F" w:rsidRDefault="00D6556F" w:rsidP="00D6556F">
            <w:pPr>
              <w:spacing w:after="0" w:line="240" w:lineRule="auto"/>
              <w:ind w:left="0" w:firstLine="0"/>
              <w:rPr>
                <w:rFonts w:ascii="Calibri" w:hAnsi="Calibri" w:cs="Calibri"/>
                <w:sz w:val="22"/>
              </w:rPr>
            </w:pPr>
            <w:r w:rsidRPr="00D6556F">
              <w:rPr>
                <w:rFonts w:ascii="Calibri" w:hAnsi="Calibri" w:cs="Calibri"/>
                <w:sz w:val="22"/>
              </w:rPr>
              <w:t>DBH 24" - Above</w:t>
            </w:r>
          </w:p>
        </w:tc>
        <w:tc>
          <w:tcPr>
            <w:tcW w:w="1820" w:type="dxa"/>
            <w:tcBorders>
              <w:top w:val="single" w:sz="4" w:space="0" w:color="auto"/>
              <w:left w:val="single" w:sz="4" w:space="0" w:color="auto"/>
              <w:bottom w:val="single" w:sz="4" w:space="0" w:color="auto"/>
              <w:right w:val="single" w:sz="4" w:space="0" w:color="auto"/>
            </w:tcBorders>
            <w:vAlign w:val="bottom"/>
            <w:hideMark/>
          </w:tcPr>
          <w:p w14:paraId="0E5D139F" w14:textId="77777777" w:rsidR="00D6556F" w:rsidRPr="00D6556F" w:rsidRDefault="00D6556F" w:rsidP="00D6556F">
            <w:pPr>
              <w:spacing w:after="0" w:line="240" w:lineRule="auto"/>
              <w:ind w:left="0" w:firstLine="0"/>
              <w:rPr>
                <w:rFonts w:ascii="Calibri" w:hAnsi="Calibri" w:cs="Calibri"/>
                <w:sz w:val="22"/>
              </w:rPr>
            </w:pPr>
            <w:r w:rsidRPr="00D6556F">
              <w:rPr>
                <w:rFonts w:ascii="Calibri" w:hAnsi="Calibri" w:cs="Calibri"/>
                <w:sz w:val="22"/>
              </w:rPr>
              <w:t>EA</w:t>
            </w:r>
          </w:p>
        </w:tc>
        <w:tc>
          <w:tcPr>
            <w:tcW w:w="1480" w:type="dxa"/>
            <w:tcBorders>
              <w:top w:val="single" w:sz="4" w:space="0" w:color="auto"/>
              <w:left w:val="single" w:sz="4" w:space="0" w:color="auto"/>
              <w:bottom w:val="single" w:sz="4" w:space="0" w:color="auto"/>
              <w:right w:val="single" w:sz="4" w:space="0" w:color="auto"/>
            </w:tcBorders>
            <w:vAlign w:val="bottom"/>
            <w:hideMark/>
          </w:tcPr>
          <w:p w14:paraId="23C67AE7" w14:textId="77777777" w:rsidR="00D6556F" w:rsidRPr="00D6556F" w:rsidRDefault="00D6556F" w:rsidP="00D6556F">
            <w:pPr>
              <w:spacing w:after="0" w:line="240" w:lineRule="auto"/>
              <w:ind w:left="0" w:firstLine="0"/>
              <w:jc w:val="right"/>
              <w:rPr>
                <w:rFonts w:ascii="Calibri" w:hAnsi="Calibri" w:cs="Calibri"/>
                <w:sz w:val="22"/>
              </w:rPr>
            </w:pPr>
            <w:r w:rsidRPr="00D6556F">
              <w:rPr>
                <w:rFonts w:ascii="Calibri" w:hAnsi="Calibri" w:cs="Calibri"/>
                <w:sz w:val="22"/>
              </w:rPr>
              <w:t>$550.00</w:t>
            </w:r>
          </w:p>
        </w:tc>
      </w:tr>
      <w:tr w:rsidR="00D6556F" w:rsidRPr="00D6556F" w14:paraId="74D4FD0E" w14:textId="77777777" w:rsidTr="00D6556F">
        <w:trPr>
          <w:trHeight w:val="600"/>
        </w:trPr>
        <w:tc>
          <w:tcPr>
            <w:tcW w:w="1102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29030B4B" w14:textId="77777777" w:rsidR="00D6556F" w:rsidRPr="00D6556F" w:rsidRDefault="00D6556F" w:rsidP="00D6556F">
            <w:pPr>
              <w:spacing w:after="0" w:line="240" w:lineRule="auto"/>
              <w:ind w:left="0" w:firstLine="0"/>
              <w:rPr>
                <w:rFonts w:ascii="Calibri" w:hAnsi="Calibri" w:cs="Calibri"/>
                <w:b/>
                <w:bCs/>
                <w:i/>
                <w:iCs/>
                <w:sz w:val="22"/>
              </w:rPr>
            </w:pPr>
            <w:r w:rsidRPr="00D6556F">
              <w:rPr>
                <w:rFonts w:ascii="Calibri" w:hAnsi="Calibri" w:cs="Calibri"/>
                <w:b/>
                <w:bCs/>
                <w:i/>
                <w:iCs/>
                <w:sz w:val="22"/>
              </w:rPr>
              <w:t>Tree Left Standing:  Hack and Squirt Herbicide Application</w:t>
            </w:r>
          </w:p>
        </w:tc>
      </w:tr>
      <w:tr w:rsidR="00D6556F" w:rsidRPr="00D6556F" w14:paraId="76153390" w14:textId="77777777" w:rsidTr="00D6556F">
        <w:trPr>
          <w:trHeight w:val="300"/>
        </w:trPr>
        <w:tc>
          <w:tcPr>
            <w:tcW w:w="7720" w:type="dxa"/>
            <w:tcBorders>
              <w:top w:val="single" w:sz="4" w:space="0" w:color="auto"/>
              <w:left w:val="single" w:sz="4" w:space="0" w:color="auto"/>
              <w:bottom w:val="single" w:sz="4" w:space="0" w:color="auto"/>
              <w:right w:val="single" w:sz="4" w:space="0" w:color="auto"/>
            </w:tcBorders>
            <w:vAlign w:val="bottom"/>
            <w:hideMark/>
          </w:tcPr>
          <w:p w14:paraId="29FD06DC" w14:textId="77777777" w:rsidR="00D6556F" w:rsidRPr="00D6556F" w:rsidRDefault="00D6556F" w:rsidP="00D6556F">
            <w:pPr>
              <w:spacing w:after="0" w:line="240" w:lineRule="auto"/>
              <w:ind w:left="0" w:firstLine="0"/>
              <w:rPr>
                <w:rFonts w:ascii="Calibri" w:hAnsi="Calibri" w:cs="Calibri"/>
                <w:sz w:val="22"/>
              </w:rPr>
            </w:pPr>
            <w:r w:rsidRPr="00D6556F">
              <w:rPr>
                <w:rFonts w:ascii="Calibri" w:hAnsi="Calibri" w:cs="Calibri"/>
                <w:sz w:val="22"/>
              </w:rPr>
              <w:t>DBH 1" - 6"</w:t>
            </w:r>
          </w:p>
        </w:tc>
        <w:tc>
          <w:tcPr>
            <w:tcW w:w="1820" w:type="dxa"/>
            <w:tcBorders>
              <w:top w:val="single" w:sz="4" w:space="0" w:color="auto"/>
              <w:left w:val="single" w:sz="4" w:space="0" w:color="auto"/>
              <w:bottom w:val="single" w:sz="4" w:space="0" w:color="auto"/>
              <w:right w:val="single" w:sz="4" w:space="0" w:color="auto"/>
            </w:tcBorders>
            <w:vAlign w:val="bottom"/>
            <w:hideMark/>
          </w:tcPr>
          <w:p w14:paraId="6AFCFAAA" w14:textId="77777777" w:rsidR="00D6556F" w:rsidRPr="00D6556F" w:rsidRDefault="00D6556F" w:rsidP="00D6556F">
            <w:pPr>
              <w:spacing w:after="0" w:line="240" w:lineRule="auto"/>
              <w:ind w:left="0" w:firstLine="0"/>
              <w:rPr>
                <w:rFonts w:ascii="Calibri" w:hAnsi="Calibri" w:cs="Calibri"/>
                <w:sz w:val="22"/>
              </w:rPr>
            </w:pPr>
            <w:r w:rsidRPr="00D6556F">
              <w:rPr>
                <w:rFonts w:ascii="Calibri" w:hAnsi="Calibri" w:cs="Calibri"/>
                <w:sz w:val="22"/>
              </w:rPr>
              <w:t>EA</w:t>
            </w:r>
          </w:p>
        </w:tc>
        <w:tc>
          <w:tcPr>
            <w:tcW w:w="1480" w:type="dxa"/>
            <w:tcBorders>
              <w:top w:val="single" w:sz="4" w:space="0" w:color="auto"/>
              <w:left w:val="single" w:sz="4" w:space="0" w:color="auto"/>
              <w:bottom w:val="single" w:sz="4" w:space="0" w:color="auto"/>
              <w:right w:val="single" w:sz="4" w:space="0" w:color="auto"/>
            </w:tcBorders>
            <w:vAlign w:val="bottom"/>
            <w:hideMark/>
          </w:tcPr>
          <w:p w14:paraId="0629364F" w14:textId="16218D5A" w:rsidR="00D6556F" w:rsidRPr="00D6556F" w:rsidRDefault="00D6556F" w:rsidP="00D6556F">
            <w:pPr>
              <w:spacing w:after="0" w:line="240" w:lineRule="auto"/>
              <w:ind w:left="0" w:firstLine="0"/>
              <w:jc w:val="right"/>
              <w:rPr>
                <w:rFonts w:ascii="Calibri" w:hAnsi="Calibri" w:cs="Calibri"/>
                <w:sz w:val="22"/>
              </w:rPr>
            </w:pPr>
            <w:r w:rsidRPr="00D6556F">
              <w:rPr>
                <w:rFonts w:ascii="Calibri" w:hAnsi="Calibri" w:cs="Calibri"/>
                <w:sz w:val="22"/>
              </w:rPr>
              <w:t>$</w:t>
            </w:r>
            <w:r w:rsidR="002069DC">
              <w:rPr>
                <w:rFonts w:ascii="Calibri" w:hAnsi="Calibri" w:cs="Calibri"/>
                <w:sz w:val="22"/>
              </w:rPr>
              <w:t>3</w:t>
            </w:r>
            <w:r w:rsidRPr="00D6556F">
              <w:rPr>
                <w:rFonts w:ascii="Calibri" w:hAnsi="Calibri" w:cs="Calibri"/>
                <w:sz w:val="22"/>
              </w:rPr>
              <w:t>0.00</w:t>
            </w:r>
          </w:p>
        </w:tc>
      </w:tr>
      <w:tr w:rsidR="00D6556F" w:rsidRPr="00D6556F" w14:paraId="2AF0EA75" w14:textId="77777777" w:rsidTr="00D6556F">
        <w:trPr>
          <w:trHeight w:val="300"/>
        </w:trPr>
        <w:tc>
          <w:tcPr>
            <w:tcW w:w="7720" w:type="dxa"/>
            <w:tcBorders>
              <w:top w:val="single" w:sz="4" w:space="0" w:color="auto"/>
              <w:left w:val="single" w:sz="4" w:space="0" w:color="auto"/>
              <w:bottom w:val="single" w:sz="4" w:space="0" w:color="auto"/>
              <w:right w:val="single" w:sz="4" w:space="0" w:color="auto"/>
            </w:tcBorders>
            <w:vAlign w:val="bottom"/>
            <w:hideMark/>
          </w:tcPr>
          <w:p w14:paraId="2668045D" w14:textId="77777777" w:rsidR="00D6556F" w:rsidRPr="00D6556F" w:rsidRDefault="00D6556F" w:rsidP="00D6556F">
            <w:pPr>
              <w:spacing w:after="0" w:line="240" w:lineRule="auto"/>
              <w:ind w:left="0" w:firstLine="0"/>
              <w:rPr>
                <w:rFonts w:ascii="Calibri" w:hAnsi="Calibri" w:cs="Calibri"/>
                <w:sz w:val="22"/>
              </w:rPr>
            </w:pPr>
            <w:r w:rsidRPr="00D6556F">
              <w:rPr>
                <w:rFonts w:ascii="Calibri" w:hAnsi="Calibri" w:cs="Calibri"/>
                <w:sz w:val="22"/>
              </w:rPr>
              <w:t>DBH 6" - 12"</w:t>
            </w:r>
          </w:p>
        </w:tc>
        <w:tc>
          <w:tcPr>
            <w:tcW w:w="1820" w:type="dxa"/>
            <w:tcBorders>
              <w:top w:val="single" w:sz="4" w:space="0" w:color="auto"/>
              <w:left w:val="single" w:sz="4" w:space="0" w:color="auto"/>
              <w:bottom w:val="single" w:sz="4" w:space="0" w:color="auto"/>
              <w:right w:val="single" w:sz="4" w:space="0" w:color="auto"/>
            </w:tcBorders>
            <w:vAlign w:val="bottom"/>
            <w:hideMark/>
          </w:tcPr>
          <w:p w14:paraId="7F7C30BC" w14:textId="77777777" w:rsidR="00D6556F" w:rsidRPr="00D6556F" w:rsidRDefault="00D6556F" w:rsidP="00D6556F">
            <w:pPr>
              <w:spacing w:after="0" w:line="240" w:lineRule="auto"/>
              <w:ind w:left="0" w:firstLine="0"/>
              <w:rPr>
                <w:rFonts w:ascii="Calibri" w:hAnsi="Calibri" w:cs="Calibri"/>
                <w:sz w:val="22"/>
              </w:rPr>
            </w:pPr>
            <w:r w:rsidRPr="00D6556F">
              <w:rPr>
                <w:rFonts w:ascii="Calibri" w:hAnsi="Calibri" w:cs="Calibri"/>
                <w:sz w:val="22"/>
              </w:rPr>
              <w:t>EA</w:t>
            </w:r>
          </w:p>
        </w:tc>
        <w:tc>
          <w:tcPr>
            <w:tcW w:w="1480" w:type="dxa"/>
            <w:tcBorders>
              <w:top w:val="single" w:sz="4" w:space="0" w:color="auto"/>
              <w:left w:val="single" w:sz="4" w:space="0" w:color="auto"/>
              <w:bottom w:val="single" w:sz="4" w:space="0" w:color="auto"/>
              <w:right w:val="single" w:sz="4" w:space="0" w:color="auto"/>
            </w:tcBorders>
            <w:vAlign w:val="bottom"/>
            <w:hideMark/>
          </w:tcPr>
          <w:p w14:paraId="5A668B0A" w14:textId="77777777" w:rsidR="00D6556F" w:rsidRPr="00D6556F" w:rsidRDefault="00D6556F" w:rsidP="00D6556F">
            <w:pPr>
              <w:spacing w:after="0" w:line="240" w:lineRule="auto"/>
              <w:ind w:left="0" w:firstLine="0"/>
              <w:jc w:val="right"/>
              <w:rPr>
                <w:rFonts w:ascii="Calibri" w:hAnsi="Calibri" w:cs="Calibri"/>
                <w:sz w:val="22"/>
              </w:rPr>
            </w:pPr>
            <w:r w:rsidRPr="00D6556F">
              <w:rPr>
                <w:rFonts w:ascii="Calibri" w:hAnsi="Calibri" w:cs="Calibri"/>
                <w:sz w:val="22"/>
              </w:rPr>
              <w:t>$65.00</w:t>
            </w:r>
          </w:p>
        </w:tc>
      </w:tr>
      <w:tr w:rsidR="00D6556F" w:rsidRPr="00D6556F" w14:paraId="707A80E9" w14:textId="77777777" w:rsidTr="00D6556F">
        <w:trPr>
          <w:trHeight w:val="300"/>
        </w:trPr>
        <w:tc>
          <w:tcPr>
            <w:tcW w:w="7720" w:type="dxa"/>
            <w:tcBorders>
              <w:top w:val="single" w:sz="4" w:space="0" w:color="auto"/>
              <w:left w:val="single" w:sz="4" w:space="0" w:color="auto"/>
              <w:bottom w:val="single" w:sz="4" w:space="0" w:color="auto"/>
              <w:right w:val="single" w:sz="4" w:space="0" w:color="auto"/>
            </w:tcBorders>
            <w:vAlign w:val="bottom"/>
            <w:hideMark/>
          </w:tcPr>
          <w:p w14:paraId="775F4C96" w14:textId="77777777" w:rsidR="00D6556F" w:rsidRPr="00D6556F" w:rsidRDefault="00D6556F" w:rsidP="00D6556F">
            <w:pPr>
              <w:spacing w:after="0" w:line="240" w:lineRule="auto"/>
              <w:ind w:left="0" w:firstLine="0"/>
              <w:rPr>
                <w:rFonts w:ascii="Calibri" w:hAnsi="Calibri" w:cs="Calibri"/>
                <w:sz w:val="22"/>
              </w:rPr>
            </w:pPr>
            <w:r w:rsidRPr="00D6556F">
              <w:rPr>
                <w:rFonts w:ascii="Calibri" w:hAnsi="Calibri" w:cs="Calibri"/>
                <w:sz w:val="22"/>
              </w:rPr>
              <w:t>DBH 12" - 24"</w:t>
            </w:r>
          </w:p>
        </w:tc>
        <w:tc>
          <w:tcPr>
            <w:tcW w:w="1820" w:type="dxa"/>
            <w:tcBorders>
              <w:top w:val="single" w:sz="4" w:space="0" w:color="auto"/>
              <w:left w:val="single" w:sz="4" w:space="0" w:color="auto"/>
              <w:bottom w:val="single" w:sz="4" w:space="0" w:color="auto"/>
              <w:right w:val="single" w:sz="4" w:space="0" w:color="auto"/>
            </w:tcBorders>
            <w:vAlign w:val="bottom"/>
            <w:hideMark/>
          </w:tcPr>
          <w:p w14:paraId="1E0A1EA4" w14:textId="77777777" w:rsidR="00D6556F" w:rsidRPr="00D6556F" w:rsidRDefault="00D6556F" w:rsidP="00D6556F">
            <w:pPr>
              <w:spacing w:after="0" w:line="240" w:lineRule="auto"/>
              <w:ind w:left="0" w:firstLine="0"/>
              <w:rPr>
                <w:rFonts w:ascii="Calibri" w:hAnsi="Calibri" w:cs="Calibri"/>
                <w:sz w:val="22"/>
              </w:rPr>
            </w:pPr>
            <w:r w:rsidRPr="00D6556F">
              <w:rPr>
                <w:rFonts w:ascii="Calibri" w:hAnsi="Calibri" w:cs="Calibri"/>
                <w:sz w:val="22"/>
              </w:rPr>
              <w:t>EA</w:t>
            </w:r>
          </w:p>
        </w:tc>
        <w:tc>
          <w:tcPr>
            <w:tcW w:w="1480" w:type="dxa"/>
            <w:tcBorders>
              <w:top w:val="single" w:sz="4" w:space="0" w:color="auto"/>
              <w:left w:val="single" w:sz="4" w:space="0" w:color="auto"/>
              <w:bottom w:val="single" w:sz="4" w:space="0" w:color="auto"/>
              <w:right w:val="single" w:sz="4" w:space="0" w:color="auto"/>
            </w:tcBorders>
            <w:vAlign w:val="bottom"/>
            <w:hideMark/>
          </w:tcPr>
          <w:p w14:paraId="05462EB5" w14:textId="77777777" w:rsidR="00D6556F" w:rsidRPr="00D6556F" w:rsidRDefault="00D6556F" w:rsidP="00D6556F">
            <w:pPr>
              <w:spacing w:after="0" w:line="240" w:lineRule="auto"/>
              <w:ind w:left="0" w:firstLine="0"/>
              <w:jc w:val="right"/>
              <w:rPr>
                <w:rFonts w:ascii="Calibri" w:hAnsi="Calibri" w:cs="Calibri"/>
                <w:sz w:val="22"/>
              </w:rPr>
            </w:pPr>
            <w:r w:rsidRPr="00D6556F">
              <w:rPr>
                <w:rFonts w:ascii="Calibri" w:hAnsi="Calibri" w:cs="Calibri"/>
                <w:sz w:val="22"/>
              </w:rPr>
              <w:t>$85.00</w:t>
            </w:r>
          </w:p>
        </w:tc>
      </w:tr>
      <w:tr w:rsidR="00D6556F" w:rsidRPr="00D6556F" w14:paraId="1CFE1CCD" w14:textId="77777777" w:rsidTr="00D6556F">
        <w:trPr>
          <w:trHeight w:val="300"/>
        </w:trPr>
        <w:tc>
          <w:tcPr>
            <w:tcW w:w="7720" w:type="dxa"/>
            <w:tcBorders>
              <w:top w:val="single" w:sz="4" w:space="0" w:color="auto"/>
              <w:left w:val="single" w:sz="4" w:space="0" w:color="auto"/>
              <w:bottom w:val="single" w:sz="4" w:space="0" w:color="auto"/>
              <w:right w:val="single" w:sz="4" w:space="0" w:color="auto"/>
            </w:tcBorders>
            <w:vAlign w:val="bottom"/>
            <w:hideMark/>
          </w:tcPr>
          <w:p w14:paraId="26B05C76" w14:textId="77777777" w:rsidR="00D6556F" w:rsidRPr="00D6556F" w:rsidRDefault="00D6556F" w:rsidP="00D6556F">
            <w:pPr>
              <w:spacing w:after="0" w:line="240" w:lineRule="auto"/>
              <w:ind w:left="0" w:firstLine="0"/>
              <w:rPr>
                <w:rFonts w:ascii="Calibri" w:hAnsi="Calibri" w:cs="Calibri"/>
                <w:sz w:val="22"/>
              </w:rPr>
            </w:pPr>
            <w:r w:rsidRPr="00D6556F">
              <w:rPr>
                <w:rFonts w:ascii="Calibri" w:hAnsi="Calibri" w:cs="Calibri"/>
                <w:sz w:val="22"/>
              </w:rPr>
              <w:t>DBH 24" - Above</w:t>
            </w:r>
          </w:p>
        </w:tc>
        <w:tc>
          <w:tcPr>
            <w:tcW w:w="1820" w:type="dxa"/>
            <w:tcBorders>
              <w:top w:val="single" w:sz="4" w:space="0" w:color="auto"/>
              <w:left w:val="single" w:sz="4" w:space="0" w:color="auto"/>
              <w:bottom w:val="single" w:sz="4" w:space="0" w:color="auto"/>
              <w:right w:val="single" w:sz="4" w:space="0" w:color="auto"/>
            </w:tcBorders>
            <w:vAlign w:val="bottom"/>
            <w:hideMark/>
          </w:tcPr>
          <w:p w14:paraId="56D7F169" w14:textId="77777777" w:rsidR="00D6556F" w:rsidRPr="00D6556F" w:rsidRDefault="00D6556F" w:rsidP="00D6556F">
            <w:pPr>
              <w:spacing w:after="0" w:line="240" w:lineRule="auto"/>
              <w:ind w:left="0" w:firstLine="0"/>
              <w:rPr>
                <w:rFonts w:ascii="Calibri" w:hAnsi="Calibri" w:cs="Calibri"/>
                <w:sz w:val="22"/>
              </w:rPr>
            </w:pPr>
            <w:r w:rsidRPr="00D6556F">
              <w:rPr>
                <w:rFonts w:ascii="Calibri" w:hAnsi="Calibri" w:cs="Calibri"/>
                <w:sz w:val="22"/>
              </w:rPr>
              <w:t>EA</w:t>
            </w:r>
          </w:p>
        </w:tc>
        <w:tc>
          <w:tcPr>
            <w:tcW w:w="1480" w:type="dxa"/>
            <w:tcBorders>
              <w:top w:val="single" w:sz="4" w:space="0" w:color="auto"/>
              <w:left w:val="single" w:sz="4" w:space="0" w:color="auto"/>
              <w:bottom w:val="single" w:sz="4" w:space="0" w:color="auto"/>
              <w:right w:val="single" w:sz="4" w:space="0" w:color="auto"/>
            </w:tcBorders>
            <w:vAlign w:val="bottom"/>
            <w:hideMark/>
          </w:tcPr>
          <w:p w14:paraId="35551B1E" w14:textId="77777777" w:rsidR="00D6556F" w:rsidRPr="00D6556F" w:rsidRDefault="00D6556F" w:rsidP="00D6556F">
            <w:pPr>
              <w:spacing w:after="0" w:line="240" w:lineRule="auto"/>
              <w:ind w:left="0" w:firstLine="0"/>
              <w:jc w:val="right"/>
              <w:rPr>
                <w:rFonts w:ascii="Calibri" w:hAnsi="Calibri" w:cs="Calibri"/>
                <w:sz w:val="22"/>
              </w:rPr>
            </w:pPr>
            <w:r w:rsidRPr="00D6556F">
              <w:rPr>
                <w:rFonts w:ascii="Calibri" w:hAnsi="Calibri" w:cs="Calibri"/>
                <w:sz w:val="22"/>
              </w:rPr>
              <w:t>$100.00</w:t>
            </w:r>
          </w:p>
        </w:tc>
      </w:tr>
      <w:tr w:rsidR="00D6556F" w:rsidRPr="00D6556F" w14:paraId="2F92E53C" w14:textId="77777777" w:rsidTr="00D6556F">
        <w:trPr>
          <w:trHeight w:val="600"/>
        </w:trPr>
        <w:tc>
          <w:tcPr>
            <w:tcW w:w="1102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5BA3A236" w14:textId="77777777" w:rsidR="00D6556F" w:rsidRPr="00D6556F" w:rsidRDefault="00D6556F" w:rsidP="00D6556F">
            <w:pPr>
              <w:spacing w:after="0" w:line="240" w:lineRule="auto"/>
              <w:ind w:left="0" w:firstLine="0"/>
              <w:rPr>
                <w:rFonts w:ascii="Calibri" w:hAnsi="Calibri" w:cs="Calibri"/>
                <w:b/>
                <w:bCs/>
                <w:i/>
                <w:iCs/>
                <w:sz w:val="22"/>
              </w:rPr>
            </w:pPr>
            <w:r w:rsidRPr="00D6556F">
              <w:rPr>
                <w:rFonts w:ascii="Calibri" w:hAnsi="Calibri" w:cs="Calibri"/>
                <w:b/>
                <w:bCs/>
                <w:i/>
                <w:iCs/>
                <w:sz w:val="22"/>
              </w:rPr>
              <w:t>Tree Left Standing:  Foliar Application of Herbicide</w:t>
            </w:r>
          </w:p>
        </w:tc>
      </w:tr>
      <w:tr w:rsidR="00D6556F" w:rsidRPr="00D6556F" w14:paraId="1049E328" w14:textId="77777777" w:rsidTr="00D6556F">
        <w:trPr>
          <w:trHeight w:val="300"/>
        </w:trPr>
        <w:tc>
          <w:tcPr>
            <w:tcW w:w="7720" w:type="dxa"/>
            <w:tcBorders>
              <w:top w:val="single" w:sz="4" w:space="0" w:color="auto"/>
              <w:left w:val="single" w:sz="4" w:space="0" w:color="auto"/>
              <w:bottom w:val="single" w:sz="4" w:space="0" w:color="auto"/>
              <w:right w:val="single" w:sz="4" w:space="0" w:color="auto"/>
            </w:tcBorders>
            <w:vAlign w:val="bottom"/>
            <w:hideMark/>
          </w:tcPr>
          <w:p w14:paraId="3170ECB0" w14:textId="77777777" w:rsidR="00D6556F" w:rsidRPr="00D6556F" w:rsidRDefault="00D6556F" w:rsidP="00D6556F">
            <w:pPr>
              <w:spacing w:after="0" w:line="240" w:lineRule="auto"/>
              <w:ind w:left="0" w:firstLine="0"/>
              <w:rPr>
                <w:rFonts w:ascii="Calibri" w:hAnsi="Calibri" w:cs="Calibri"/>
                <w:sz w:val="22"/>
              </w:rPr>
            </w:pPr>
            <w:r w:rsidRPr="00D6556F">
              <w:rPr>
                <w:rFonts w:ascii="Calibri" w:hAnsi="Calibri" w:cs="Calibri"/>
                <w:sz w:val="22"/>
              </w:rPr>
              <w:t>Spraying of Sapling and Sprouts</w:t>
            </w:r>
          </w:p>
        </w:tc>
        <w:tc>
          <w:tcPr>
            <w:tcW w:w="1820" w:type="dxa"/>
            <w:tcBorders>
              <w:top w:val="single" w:sz="4" w:space="0" w:color="auto"/>
              <w:left w:val="single" w:sz="4" w:space="0" w:color="auto"/>
              <w:bottom w:val="single" w:sz="4" w:space="0" w:color="auto"/>
              <w:right w:val="single" w:sz="4" w:space="0" w:color="auto"/>
            </w:tcBorders>
            <w:vAlign w:val="bottom"/>
            <w:hideMark/>
          </w:tcPr>
          <w:p w14:paraId="5434F720" w14:textId="77777777" w:rsidR="00D6556F" w:rsidRPr="00D6556F" w:rsidRDefault="00D6556F" w:rsidP="00D6556F">
            <w:pPr>
              <w:spacing w:after="0" w:line="240" w:lineRule="auto"/>
              <w:ind w:left="0" w:firstLine="0"/>
              <w:rPr>
                <w:rFonts w:ascii="Calibri" w:hAnsi="Calibri" w:cs="Calibri"/>
                <w:sz w:val="22"/>
              </w:rPr>
            </w:pPr>
            <w:r w:rsidRPr="00D6556F">
              <w:rPr>
                <w:rFonts w:ascii="Calibri" w:hAnsi="Calibri" w:cs="Calibri"/>
                <w:sz w:val="22"/>
              </w:rPr>
              <w:t>1000 sq. ft.</w:t>
            </w:r>
          </w:p>
        </w:tc>
        <w:tc>
          <w:tcPr>
            <w:tcW w:w="1480" w:type="dxa"/>
            <w:tcBorders>
              <w:top w:val="single" w:sz="4" w:space="0" w:color="auto"/>
              <w:left w:val="single" w:sz="4" w:space="0" w:color="auto"/>
              <w:bottom w:val="single" w:sz="4" w:space="0" w:color="auto"/>
              <w:right w:val="single" w:sz="4" w:space="0" w:color="auto"/>
            </w:tcBorders>
            <w:vAlign w:val="bottom"/>
            <w:hideMark/>
          </w:tcPr>
          <w:p w14:paraId="0EF962A4" w14:textId="77777777" w:rsidR="00D6556F" w:rsidRPr="00D6556F" w:rsidRDefault="00D6556F" w:rsidP="00D6556F">
            <w:pPr>
              <w:spacing w:after="0" w:line="240" w:lineRule="auto"/>
              <w:ind w:left="0" w:firstLine="0"/>
              <w:jc w:val="right"/>
              <w:rPr>
                <w:rFonts w:ascii="Calibri" w:hAnsi="Calibri" w:cs="Calibri"/>
                <w:sz w:val="22"/>
              </w:rPr>
            </w:pPr>
            <w:r w:rsidRPr="00D6556F">
              <w:rPr>
                <w:rFonts w:ascii="Calibri" w:hAnsi="Calibri" w:cs="Calibri"/>
                <w:sz w:val="22"/>
              </w:rPr>
              <w:t>$500.00</w:t>
            </w:r>
          </w:p>
        </w:tc>
      </w:tr>
      <w:tr w:rsidR="00D6556F" w:rsidRPr="00D6556F" w14:paraId="6A232BCD" w14:textId="77777777" w:rsidTr="00D6556F">
        <w:trPr>
          <w:trHeight w:val="600"/>
        </w:trPr>
        <w:tc>
          <w:tcPr>
            <w:tcW w:w="1102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7D9C2422" w14:textId="77777777" w:rsidR="00D6556F" w:rsidRPr="00D6556F" w:rsidRDefault="00D6556F" w:rsidP="00D6556F">
            <w:pPr>
              <w:spacing w:after="0" w:line="240" w:lineRule="auto"/>
              <w:ind w:left="0" w:firstLine="0"/>
              <w:rPr>
                <w:rFonts w:ascii="Calibri" w:hAnsi="Calibri" w:cs="Calibri"/>
                <w:b/>
                <w:bCs/>
                <w:i/>
                <w:iCs/>
                <w:sz w:val="22"/>
              </w:rPr>
            </w:pPr>
            <w:r w:rsidRPr="00D6556F">
              <w:rPr>
                <w:rFonts w:ascii="Calibri" w:hAnsi="Calibri" w:cs="Calibri"/>
                <w:b/>
                <w:bCs/>
                <w:i/>
                <w:iCs/>
                <w:sz w:val="22"/>
              </w:rPr>
              <w:t>Insecticide Spraying</w:t>
            </w:r>
          </w:p>
        </w:tc>
      </w:tr>
      <w:tr w:rsidR="00D6556F" w:rsidRPr="00D6556F" w14:paraId="57BCB724" w14:textId="77777777" w:rsidTr="00D6556F">
        <w:trPr>
          <w:trHeight w:val="300"/>
        </w:trPr>
        <w:tc>
          <w:tcPr>
            <w:tcW w:w="7720" w:type="dxa"/>
            <w:tcBorders>
              <w:top w:val="single" w:sz="4" w:space="0" w:color="auto"/>
              <w:left w:val="single" w:sz="4" w:space="0" w:color="auto"/>
              <w:bottom w:val="single" w:sz="4" w:space="0" w:color="auto"/>
              <w:right w:val="single" w:sz="4" w:space="0" w:color="auto"/>
            </w:tcBorders>
            <w:vAlign w:val="bottom"/>
            <w:hideMark/>
          </w:tcPr>
          <w:p w14:paraId="625456A0" w14:textId="77777777" w:rsidR="00D6556F" w:rsidRPr="00D6556F" w:rsidRDefault="00D6556F" w:rsidP="00D6556F">
            <w:pPr>
              <w:spacing w:after="0" w:line="240" w:lineRule="auto"/>
              <w:ind w:left="0" w:firstLine="0"/>
              <w:rPr>
                <w:rFonts w:ascii="Calibri" w:hAnsi="Calibri" w:cs="Calibri"/>
                <w:sz w:val="22"/>
              </w:rPr>
            </w:pPr>
            <w:r w:rsidRPr="00D6556F">
              <w:rPr>
                <w:rFonts w:ascii="Calibri" w:hAnsi="Calibri" w:cs="Calibri"/>
                <w:sz w:val="22"/>
              </w:rPr>
              <w:t>DBH 6" - 12"</w:t>
            </w:r>
          </w:p>
        </w:tc>
        <w:tc>
          <w:tcPr>
            <w:tcW w:w="1820" w:type="dxa"/>
            <w:tcBorders>
              <w:top w:val="single" w:sz="4" w:space="0" w:color="auto"/>
              <w:left w:val="single" w:sz="4" w:space="0" w:color="auto"/>
              <w:bottom w:val="single" w:sz="4" w:space="0" w:color="auto"/>
              <w:right w:val="single" w:sz="4" w:space="0" w:color="auto"/>
            </w:tcBorders>
            <w:vAlign w:val="bottom"/>
            <w:hideMark/>
          </w:tcPr>
          <w:p w14:paraId="588C1B54" w14:textId="77777777" w:rsidR="00D6556F" w:rsidRPr="00D6556F" w:rsidRDefault="00D6556F" w:rsidP="00D6556F">
            <w:pPr>
              <w:spacing w:after="0" w:line="240" w:lineRule="auto"/>
              <w:ind w:left="0" w:firstLine="0"/>
              <w:rPr>
                <w:rFonts w:ascii="Calibri" w:hAnsi="Calibri" w:cs="Calibri"/>
                <w:sz w:val="22"/>
              </w:rPr>
            </w:pPr>
            <w:r w:rsidRPr="00D6556F">
              <w:rPr>
                <w:rFonts w:ascii="Calibri" w:hAnsi="Calibri" w:cs="Calibri"/>
                <w:sz w:val="22"/>
              </w:rPr>
              <w:t>EA</w:t>
            </w:r>
          </w:p>
        </w:tc>
        <w:tc>
          <w:tcPr>
            <w:tcW w:w="1480" w:type="dxa"/>
            <w:tcBorders>
              <w:top w:val="single" w:sz="4" w:space="0" w:color="auto"/>
              <w:left w:val="single" w:sz="4" w:space="0" w:color="auto"/>
              <w:bottom w:val="single" w:sz="4" w:space="0" w:color="auto"/>
              <w:right w:val="single" w:sz="4" w:space="0" w:color="auto"/>
            </w:tcBorders>
            <w:vAlign w:val="bottom"/>
            <w:hideMark/>
          </w:tcPr>
          <w:p w14:paraId="1201523D" w14:textId="77777777" w:rsidR="00D6556F" w:rsidRPr="00D6556F" w:rsidRDefault="00D6556F" w:rsidP="00D6556F">
            <w:pPr>
              <w:spacing w:after="0" w:line="240" w:lineRule="auto"/>
              <w:ind w:left="0" w:firstLine="0"/>
              <w:jc w:val="right"/>
              <w:rPr>
                <w:rFonts w:ascii="Calibri" w:hAnsi="Calibri" w:cs="Calibri"/>
                <w:sz w:val="22"/>
              </w:rPr>
            </w:pPr>
            <w:r w:rsidRPr="00D6556F">
              <w:rPr>
                <w:rFonts w:ascii="Calibri" w:hAnsi="Calibri" w:cs="Calibri"/>
                <w:sz w:val="22"/>
              </w:rPr>
              <w:t>$100.00</w:t>
            </w:r>
          </w:p>
        </w:tc>
      </w:tr>
      <w:tr w:rsidR="00D6556F" w:rsidRPr="00D6556F" w14:paraId="628E4CAC" w14:textId="77777777" w:rsidTr="00D6556F">
        <w:trPr>
          <w:trHeight w:val="300"/>
        </w:trPr>
        <w:tc>
          <w:tcPr>
            <w:tcW w:w="7720" w:type="dxa"/>
            <w:tcBorders>
              <w:top w:val="single" w:sz="4" w:space="0" w:color="auto"/>
              <w:left w:val="single" w:sz="4" w:space="0" w:color="auto"/>
              <w:bottom w:val="single" w:sz="4" w:space="0" w:color="auto"/>
              <w:right w:val="single" w:sz="4" w:space="0" w:color="auto"/>
            </w:tcBorders>
            <w:vAlign w:val="bottom"/>
            <w:hideMark/>
          </w:tcPr>
          <w:p w14:paraId="7DCAB6C4" w14:textId="77777777" w:rsidR="00D6556F" w:rsidRPr="00D6556F" w:rsidRDefault="00D6556F" w:rsidP="00D6556F">
            <w:pPr>
              <w:spacing w:after="0" w:line="240" w:lineRule="auto"/>
              <w:ind w:left="0" w:firstLine="0"/>
              <w:rPr>
                <w:rFonts w:ascii="Calibri" w:hAnsi="Calibri" w:cs="Calibri"/>
                <w:sz w:val="22"/>
              </w:rPr>
            </w:pPr>
            <w:r w:rsidRPr="00D6556F">
              <w:rPr>
                <w:rFonts w:ascii="Calibri" w:hAnsi="Calibri" w:cs="Calibri"/>
                <w:sz w:val="22"/>
              </w:rPr>
              <w:t>DBH 12" - 24"</w:t>
            </w:r>
          </w:p>
        </w:tc>
        <w:tc>
          <w:tcPr>
            <w:tcW w:w="1820" w:type="dxa"/>
            <w:tcBorders>
              <w:top w:val="single" w:sz="4" w:space="0" w:color="auto"/>
              <w:left w:val="single" w:sz="4" w:space="0" w:color="auto"/>
              <w:bottom w:val="single" w:sz="4" w:space="0" w:color="auto"/>
              <w:right w:val="single" w:sz="4" w:space="0" w:color="auto"/>
            </w:tcBorders>
            <w:vAlign w:val="bottom"/>
            <w:hideMark/>
          </w:tcPr>
          <w:p w14:paraId="64D28379" w14:textId="77777777" w:rsidR="00D6556F" w:rsidRPr="00D6556F" w:rsidRDefault="00D6556F" w:rsidP="00D6556F">
            <w:pPr>
              <w:spacing w:after="0" w:line="240" w:lineRule="auto"/>
              <w:ind w:left="0" w:firstLine="0"/>
              <w:rPr>
                <w:rFonts w:ascii="Calibri" w:hAnsi="Calibri" w:cs="Calibri"/>
                <w:sz w:val="22"/>
              </w:rPr>
            </w:pPr>
            <w:r w:rsidRPr="00D6556F">
              <w:rPr>
                <w:rFonts w:ascii="Calibri" w:hAnsi="Calibri" w:cs="Calibri"/>
                <w:sz w:val="22"/>
              </w:rPr>
              <w:t>EA</w:t>
            </w:r>
          </w:p>
        </w:tc>
        <w:tc>
          <w:tcPr>
            <w:tcW w:w="1480" w:type="dxa"/>
            <w:tcBorders>
              <w:top w:val="single" w:sz="4" w:space="0" w:color="auto"/>
              <w:left w:val="single" w:sz="4" w:space="0" w:color="auto"/>
              <w:bottom w:val="single" w:sz="4" w:space="0" w:color="auto"/>
              <w:right w:val="single" w:sz="4" w:space="0" w:color="auto"/>
            </w:tcBorders>
            <w:vAlign w:val="bottom"/>
            <w:hideMark/>
          </w:tcPr>
          <w:p w14:paraId="7B0AA5F9" w14:textId="77777777" w:rsidR="00D6556F" w:rsidRPr="00D6556F" w:rsidRDefault="00D6556F" w:rsidP="00D6556F">
            <w:pPr>
              <w:spacing w:after="0" w:line="240" w:lineRule="auto"/>
              <w:ind w:left="0" w:firstLine="0"/>
              <w:jc w:val="right"/>
              <w:rPr>
                <w:rFonts w:ascii="Calibri" w:hAnsi="Calibri" w:cs="Calibri"/>
                <w:sz w:val="22"/>
              </w:rPr>
            </w:pPr>
            <w:r w:rsidRPr="00D6556F">
              <w:rPr>
                <w:rFonts w:ascii="Calibri" w:hAnsi="Calibri" w:cs="Calibri"/>
                <w:sz w:val="22"/>
              </w:rPr>
              <w:t>$115.00</w:t>
            </w:r>
          </w:p>
        </w:tc>
      </w:tr>
      <w:tr w:rsidR="00D6556F" w:rsidRPr="00D6556F" w14:paraId="09773452" w14:textId="77777777" w:rsidTr="00D6556F">
        <w:trPr>
          <w:trHeight w:val="300"/>
        </w:trPr>
        <w:tc>
          <w:tcPr>
            <w:tcW w:w="7720" w:type="dxa"/>
            <w:tcBorders>
              <w:top w:val="single" w:sz="4" w:space="0" w:color="auto"/>
              <w:left w:val="single" w:sz="4" w:space="0" w:color="auto"/>
              <w:bottom w:val="single" w:sz="4" w:space="0" w:color="auto"/>
              <w:right w:val="single" w:sz="4" w:space="0" w:color="auto"/>
            </w:tcBorders>
            <w:vAlign w:val="bottom"/>
            <w:hideMark/>
          </w:tcPr>
          <w:p w14:paraId="08204F36" w14:textId="77777777" w:rsidR="00D6556F" w:rsidRPr="00D6556F" w:rsidRDefault="00D6556F" w:rsidP="00D6556F">
            <w:pPr>
              <w:spacing w:after="0" w:line="240" w:lineRule="auto"/>
              <w:ind w:left="0" w:firstLine="0"/>
              <w:rPr>
                <w:rFonts w:ascii="Calibri" w:hAnsi="Calibri" w:cs="Calibri"/>
                <w:sz w:val="22"/>
              </w:rPr>
            </w:pPr>
            <w:r w:rsidRPr="00D6556F">
              <w:rPr>
                <w:rFonts w:ascii="Calibri" w:hAnsi="Calibri" w:cs="Calibri"/>
                <w:sz w:val="22"/>
              </w:rPr>
              <w:t>DBH 24" - Above</w:t>
            </w:r>
          </w:p>
        </w:tc>
        <w:tc>
          <w:tcPr>
            <w:tcW w:w="1820" w:type="dxa"/>
            <w:tcBorders>
              <w:top w:val="single" w:sz="4" w:space="0" w:color="auto"/>
              <w:left w:val="single" w:sz="4" w:space="0" w:color="auto"/>
              <w:bottom w:val="single" w:sz="4" w:space="0" w:color="auto"/>
              <w:right w:val="single" w:sz="4" w:space="0" w:color="auto"/>
            </w:tcBorders>
            <w:vAlign w:val="bottom"/>
            <w:hideMark/>
          </w:tcPr>
          <w:p w14:paraId="5A8B6D3C" w14:textId="77777777" w:rsidR="00D6556F" w:rsidRPr="00D6556F" w:rsidRDefault="00D6556F" w:rsidP="00D6556F">
            <w:pPr>
              <w:spacing w:after="0" w:line="240" w:lineRule="auto"/>
              <w:ind w:left="0" w:firstLine="0"/>
              <w:rPr>
                <w:rFonts w:ascii="Calibri" w:hAnsi="Calibri" w:cs="Calibri"/>
                <w:sz w:val="22"/>
              </w:rPr>
            </w:pPr>
            <w:r w:rsidRPr="00D6556F">
              <w:rPr>
                <w:rFonts w:ascii="Calibri" w:hAnsi="Calibri" w:cs="Calibri"/>
                <w:sz w:val="22"/>
              </w:rPr>
              <w:t>EA</w:t>
            </w:r>
          </w:p>
        </w:tc>
        <w:tc>
          <w:tcPr>
            <w:tcW w:w="1480" w:type="dxa"/>
            <w:tcBorders>
              <w:top w:val="single" w:sz="4" w:space="0" w:color="auto"/>
              <w:left w:val="single" w:sz="4" w:space="0" w:color="auto"/>
              <w:bottom w:val="single" w:sz="4" w:space="0" w:color="auto"/>
              <w:right w:val="single" w:sz="4" w:space="0" w:color="auto"/>
            </w:tcBorders>
            <w:vAlign w:val="bottom"/>
            <w:hideMark/>
          </w:tcPr>
          <w:p w14:paraId="31EA6D7D" w14:textId="77777777" w:rsidR="00D6556F" w:rsidRPr="00D6556F" w:rsidRDefault="00D6556F" w:rsidP="00D6556F">
            <w:pPr>
              <w:spacing w:after="0" w:line="240" w:lineRule="auto"/>
              <w:ind w:left="0" w:firstLine="0"/>
              <w:jc w:val="right"/>
              <w:rPr>
                <w:rFonts w:ascii="Calibri" w:hAnsi="Calibri" w:cs="Calibri"/>
                <w:sz w:val="22"/>
              </w:rPr>
            </w:pPr>
            <w:r w:rsidRPr="00D6556F">
              <w:rPr>
                <w:rFonts w:ascii="Calibri" w:hAnsi="Calibri" w:cs="Calibri"/>
                <w:sz w:val="22"/>
              </w:rPr>
              <w:t>$135.00</w:t>
            </w:r>
          </w:p>
        </w:tc>
      </w:tr>
    </w:tbl>
    <w:p w14:paraId="0E21D5FC" w14:textId="77777777" w:rsidR="00D6556F" w:rsidRDefault="00D6556F" w:rsidP="00D36344">
      <w:pPr>
        <w:spacing w:after="18" w:line="259" w:lineRule="auto"/>
        <w:rPr>
          <w:szCs w:val="24"/>
        </w:rPr>
      </w:pPr>
    </w:p>
    <w:p w14:paraId="231F8854" w14:textId="7B60944F" w:rsidR="00730A9C" w:rsidRDefault="00675863" w:rsidP="00110F8A">
      <w:pPr>
        <w:spacing w:after="18" w:line="259" w:lineRule="auto"/>
        <w:rPr>
          <w:b/>
          <w:szCs w:val="24"/>
          <w:u w:val="single"/>
        </w:rPr>
      </w:pPr>
      <w:r w:rsidRPr="00E65B70">
        <w:rPr>
          <w:szCs w:val="24"/>
        </w:rPr>
        <w:t xml:space="preserve"> </w:t>
      </w:r>
      <w:r w:rsidR="00C2682D">
        <w:rPr>
          <w:szCs w:val="24"/>
        </w:rPr>
        <w:t>DBH:  Diameter Breast Height method of tree size measurement.</w:t>
      </w:r>
    </w:p>
    <w:sectPr w:rsidR="00730A9C" w:rsidSect="00C11C8C">
      <w:head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B4636" w14:textId="77777777" w:rsidR="00CA6902" w:rsidRDefault="00CA6902" w:rsidP="00C11C8C">
      <w:pPr>
        <w:spacing w:after="0" w:line="240" w:lineRule="auto"/>
      </w:pPr>
      <w:r>
        <w:separator/>
      </w:r>
    </w:p>
  </w:endnote>
  <w:endnote w:type="continuationSeparator" w:id="0">
    <w:p w14:paraId="6F97880E" w14:textId="77777777" w:rsidR="00CA6902" w:rsidRDefault="00CA6902" w:rsidP="00C11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74598" w14:textId="77777777" w:rsidR="00CA6902" w:rsidRDefault="00CA6902" w:rsidP="00C11C8C">
      <w:pPr>
        <w:spacing w:after="0" w:line="240" w:lineRule="auto"/>
      </w:pPr>
      <w:r>
        <w:separator/>
      </w:r>
    </w:p>
  </w:footnote>
  <w:footnote w:type="continuationSeparator" w:id="0">
    <w:p w14:paraId="24A295D2" w14:textId="77777777" w:rsidR="00CA6902" w:rsidRDefault="00CA6902" w:rsidP="00C11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3B806" w14:textId="77777777" w:rsidR="00C11C8C" w:rsidRPr="00595446" w:rsidRDefault="00C11C8C" w:rsidP="00C11C8C">
    <w:pPr>
      <w:spacing w:after="0" w:line="259" w:lineRule="auto"/>
      <w:ind w:left="0" w:right="7" w:firstLine="0"/>
      <w:jc w:val="center"/>
      <w:rPr>
        <w:sz w:val="22"/>
      </w:rPr>
    </w:pPr>
    <w:r w:rsidRPr="00595446">
      <w:rPr>
        <w:b/>
        <w:sz w:val="22"/>
      </w:rPr>
      <w:t>STATEMENT OF WORK</w:t>
    </w:r>
  </w:p>
  <w:p w14:paraId="6E6780CA" w14:textId="4407256B" w:rsidR="00C11C8C" w:rsidRPr="00715ECC" w:rsidRDefault="000403C3" w:rsidP="00715ECC">
    <w:pPr>
      <w:spacing w:after="0" w:line="259" w:lineRule="auto"/>
      <w:ind w:left="0" w:right="6" w:firstLine="0"/>
      <w:jc w:val="center"/>
      <w:rPr>
        <w:b/>
        <w:sz w:val="22"/>
      </w:rPr>
    </w:pPr>
    <w:r>
      <w:rPr>
        <w:b/>
        <w:sz w:val="22"/>
      </w:rPr>
      <w:t xml:space="preserve">INVASIVE </w:t>
    </w:r>
    <w:r w:rsidR="00C710C0">
      <w:rPr>
        <w:b/>
        <w:sz w:val="22"/>
      </w:rPr>
      <w:t xml:space="preserve">PLANT </w:t>
    </w:r>
    <w:r>
      <w:rPr>
        <w:b/>
        <w:sz w:val="22"/>
      </w:rPr>
      <w:t xml:space="preserve">PEST </w:t>
    </w:r>
    <w:r w:rsidR="004E6B7A">
      <w:rPr>
        <w:b/>
        <w:sz w:val="22"/>
      </w:rPr>
      <w:t>MANAGEMENT</w:t>
    </w:r>
    <w:r w:rsidR="007C048E">
      <w:rPr>
        <w:b/>
        <w:sz w:val="22"/>
      </w:rPr>
      <w:t xml:space="preserve"> &amp; </w:t>
    </w:r>
    <w:r>
      <w:rPr>
        <w:b/>
        <w:sz w:val="22"/>
      </w:rPr>
      <w:t>MITIGATION</w:t>
    </w:r>
    <w:r w:rsidR="00C11C8C" w:rsidRPr="00595446">
      <w:rPr>
        <w:b/>
        <w:sz w:val="22"/>
      </w:rPr>
      <w:t xml:space="preserve"> SERVICES</w:t>
    </w:r>
  </w:p>
  <w:p w14:paraId="13C4B195" w14:textId="77777777" w:rsidR="00C11C8C" w:rsidRDefault="00C11C8C" w:rsidP="00C11C8C">
    <w:pPr>
      <w:pStyle w:val="Header"/>
      <w:tabs>
        <w:tab w:val="clear" w:pos="4680"/>
        <w:tab w:val="clear" w:pos="9360"/>
      </w:tabs>
      <w:ind w:left="0" w:firstLine="0"/>
      <w:jc w:val="center"/>
      <w:rPr>
        <w:b/>
        <w:sz w:val="22"/>
      </w:rPr>
    </w:pPr>
    <w:r w:rsidRPr="00595446">
      <w:rPr>
        <w:b/>
        <w:sz w:val="22"/>
      </w:rPr>
      <w:t>INVITATION TO QUALIFY (ITQ) CONTRACT</w:t>
    </w:r>
  </w:p>
  <w:p w14:paraId="7BDD5FB1" w14:textId="77777777" w:rsidR="00C11C8C" w:rsidRDefault="00C11C8C" w:rsidP="00C11C8C">
    <w:pPr>
      <w:pStyle w:val="Header"/>
      <w:tabs>
        <w:tab w:val="clear" w:pos="4680"/>
        <w:tab w:val="clear" w:pos="9360"/>
      </w:tabs>
      <w:ind w:left="0"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43D30"/>
    <w:multiLevelType w:val="hybridMultilevel"/>
    <w:tmpl w:val="6486C7C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18167DB6">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24B58"/>
    <w:multiLevelType w:val="hybridMultilevel"/>
    <w:tmpl w:val="8266F2E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1953AA2"/>
    <w:multiLevelType w:val="hybridMultilevel"/>
    <w:tmpl w:val="38986FE8"/>
    <w:lvl w:ilvl="0" w:tplc="7AC69632">
      <w:start w:val="1"/>
      <w:numFmt w:val="upperLetter"/>
      <w:lvlText w:val="%1."/>
      <w:lvlJc w:val="left"/>
      <w:pPr>
        <w:ind w:left="720" w:hanging="360"/>
      </w:pPr>
      <w:rPr>
        <w:rFonts w:hint="default"/>
        <w:b w:val="0"/>
      </w:rPr>
    </w:lvl>
    <w:lvl w:ilvl="1" w:tplc="0409000F">
      <w:start w:val="1"/>
      <w:numFmt w:val="decimal"/>
      <w:lvlText w:val="%2."/>
      <w:lvlJc w:val="left"/>
      <w:pPr>
        <w:ind w:left="1440" w:hanging="360"/>
      </w:pPr>
      <w:rPr>
        <w:rFonts w:hint="default"/>
      </w:rPr>
    </w:lvl>
    <w:lvl w:ilvl="2" w:tplc="18167DB6">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1661E"/>
    <w:multiLevelType w:val="hybridMultilevel"/>
    <w:tmpl w:val="BB5C3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87D92"/>
    <w:multiLevelType w:val="hybridMultilevel"/>
    <w:tmpl w:val="2544FEE6"/>
    <w:lvl w:ilvl="0" w:tplc="485EC6D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5669FD0">
      <w:start w:val="1"/>
      <w:numFmt w:val="upperLetter"/>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00030C">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CE3026">
      <w:start w:val="1"/>
      <w:numFmt w:val="decimal"/>
      <w:lvlText w:val="%4"/>
      <w:lvlJc w:val="left"/>
      <w:pPr>
        <w:ind w:left="2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849534">
      <w:start w:val="1"/>
      <w:numFmt w:val="lowerLetter"/>
      <w:lvlText w:val="%5"/>
      <w:lvlJc w:val="left"/>
      <w:pPr>
        <w:ind w:left="3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50FEA6">
      <w:start w:val="1"/>
      <w:numFmt w:val="lowerRoman"/>
      <w:lvlText w:val="%6"/>
      <w:lvlJc w:val="left"/>
      <w:pPr>
        <w:ind w:left="3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04097A">
      <w:start w:val="1"/>
      <w:numFmt w:val="decimal"/>
      <w:lvlText w:val="%7"/>
      <w:lvlJc w:val="left"/>
      <w:pPr>
        <w:ind w:left="4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B86768">
      <w:start w:val="1"/>
      <w:numFmt w:val="lowerLetter"/>
      <w:lvlText w:val="%8"/>
      <w:lvlJc w:val="left"/>
      <w:pPr>
        <w:ind w:left="5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D6C45A">
      <w:start w:val="1"/>
      <w:numFmt w:val="lowerRoman"/>
      <w:lvlText w:val="%9"/>
      <w:lvlJc w:val="left"/>
      <w:pPr>
        <w:ind w:left="5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0A1CAA"/>
    <w:multiLevelType w:val="hybridMultilevel"/>
    <w:tmpl w:val="DC0E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E4607"/>
    <w:multiLevelType w:val="hybridMultilevel"/>
    <w:tmpl w:val="F28A17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996635"/>
    <w:multiLevelType w:val="hybridMultilevel"/>
    <w:tmpl w:val="AA44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E71B95"/>
    <w:multiLevelType w:val="hybridMultilevel"/>
    <w:tmpl w:val="BE983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9B51DB"/>
    <w:multiLevelType w:val="hybridMultilevel"/>
    <w:tmpl w:val="9694544C"/>
    <w:lvl w:ilvl="0" w:tplc="D6FE6B28">
      <w:start w:val="1"/>
      <w:numFmt w:val="upp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E7546A"/>
    <w:multiLevelType w:val="hybridMultilevel"/>
    <w:tmpl w:val="3AB00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3"/>
  </w:num>
  <w:num w:numId="5">
    <w:abstractNumId w:val="5"/>
  </w:num>
  <w:num w:numId="6">
    <w:abstractNumId w:val="1"/>
  </w:num>
  <w:num w:numId="7">
    <w:abstractNumId w:val="9"/>
  </w:num>
  <w:num w:numId="8">
    <w:abstractNumId w:val="7"/>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275"/>
    <w:rsid w:val="000005FB"/>
    <w:rsid w:val="00023D3C"/>
    <w:rsid w:val="00030C33"/>
    <w:rsid w:val="000403C3"/>
    <w:rsid w:val="0004667E"/>
    <w:rsid w:val="00055E45"/>
    <w:rsid w:val="0005780B"/>
    <w:rsid w:val="000603BE"/>
    <w:rsid w:val="00067FCD"/>
    <w:rsid w:val="00071EB5"/>
    <w:rsid w:val="00084E5D"/>
    <w:rsid w:val="00093EFE"/>
    <w:rsid w:val="000A5180"/>
    <w:rsid w:val="000A570B"/>
    <w:rsid w:val="000A63B5"/>
    <w:rsid w:val="001009B2"/>
    <w:rsid w:val="001067C9"/>
    <w:rsid w:val="001073EE"/>
    <w:rsid w:val="00110F8A"/>
    <w:rsid w:val="00117902"/>
    <w:rsid w:val="00154116"/>
    <w:rsid w:val="00204C44"/>
    <w:rsid w:val="002069DC"/>
    <w:rsid w:val="002337AD"/>
    <w:rsid w:val="0025010F"/>
    <w:rsid w:val="0025011E"/>
    <w:rsid w:val="00260067"/>
    <w:rsid w:val="00274182"/>
    <w:rsid w:val="00290A8C"/>
    <w:rsid w:val="002A19AA"/>
    <w:rsid w:val="002D32DD"/>
    <w:rsid w:val="002D3854"/>
    <w:rsid w:val="002E3701"/>
    <w:rsid w:val="003016C7"/>
    <w:rsid w:val="00303130"/>
    <w:rsid w:val="00312E85"/>
    <w:rsid w:val="0032257D"/>
    <w:rsid w:val="003226D8"/>
    <w:rsid w:val="00323618"/>
    <w:rsid w:val="0033392C"/>
    <w:rsid w:val="00343AF3"/>
    <w:rsid w:val="00344017"/>
    <w:rsid w:val="0035069C"/>
    <w:rsid w:val="00365E7E"/>
    <w:rsid w:val="003728CE"/>
    <w:rsid w:val="003A4620"/>
    <w:rsid w:val="003A7F35"/>
    <w:rsid w:val="003B78A1"/>
    <w:rsid w:val="003C5C68"/>
    <w:rsid w:val="003E1001"/>
    <w:rsid w:val="003E30D2"/>
    <w:rsid w:val="00464F8F"/>
    <w:rsid w:val="00476CFE"/>
    <w:rsid w:val="00483D04"/>
    <w:rsid w:val="004A15B9"/>
    <w:rsid w:val="004C2FE0"/>
    <w:rsid w:val="004D4B52"/>
    <w:rsid w:val="004E6B7A"/>
    <w:rsid w:val="004F03D5"/>
    <w:rsid w:val="004F4DE9"/>
    <w:rsid w:val="00535E4E"/>
    <w:rsid w:val="00565479"/>
    <w:rsid w:val="00583F4E"/>
    <w:rsid w:val="0058680B"/>
    <w:rsid w:val="005940BF"/>
    <w:rsid w:val="005A1450"/>
    <w:rsid w:val="005C1104"/>
    <w:rsid w:val="005C3690"/>
    <w:rsid w:val="005C5274"/>
    <w:rsid w:val="006006BE"/>
    <w:rsid w:val="006168BA"/>
    <w:rsid w:val="0062597D"/>
    <w:rsid w:val="00650B49"/>
    <w:rsid w:val="00661E59"/>
    <w:rsid w:val="0066688B"/>
    <w:rsid w:val="00675863"/>
    <w:rsid w:val="00676ED9"/>
    <w:rsid w:val="006A78A3"/>
    <w:rsid w:val="006C0F81"/>
    <w:rsid w:val="006F5F30"/>
    <w:rsid w:val="006F7304"/>
    <w:rsid w:val="006F7901"/>
    <w:rsid w:val="00715ECC"/>
    <w:rsid w:val="007177BD"/>
    <w:rsid w:val="0072669B"/>
    <w:rsid w:val="00730A9C"/>
    <w:rsid w:val="0073438D"/>
    <w:rsid w:val="007674DA"/>
    <w:rsid w:val="00775C65"/>
    <w:rsid w:val="00795F3C"/>
    <w:rsid w:val="007A2CAC"/>
    <w:rsid w:val="007B08AB"/>
    <w:rsid w:val="007C048E"/>
    <w:rsid w:val="007C6352"/>
    <w:rsid w:val="007E2352"/>
    <w:rsid w:val="007F20AD"/>
    <w:rsid w:val="007F50B1"/>
    <w:rsid w:val="0080535F"/>
    <w:rsid w:val="00845FF3"/>
    <w:rsid w:val="008651A1"/>
    <w:rsid w:val="008737A6"/>
    <w:rsid w:val="00881F42"/>
    <w:rsid w:val="008868D5"/>
    <w:rsid w:val="008924A3"/>
    <w:rsid w:val="00897C67"/>
    <w:rsid w:val="008A2654"/>
    <w:rsid w:val="008C0F81"/>
    <w:rsid w:val="008F2275"/>
    <w:rsid w:val="008F4231"/>
    <w:rsid w:val="008F4428"/>
    <w:rsid w:val="008F7428"/>
    <w:rsid w:val="00954A59"/>
    <w:rsid w:val="009560F2"/>
    <w:rsid w:val="00962975"/>
    <w:rsid w:val="00990D9F"/>
    <w:rsid w:val="009A3311"/>
    <w:rsid w:val="009B6208"/>
    <w:rsid w:val="009C0487"/>
    <w:rsid w:val="009C2386"/>
    <w:rsid w:val="009C3560"/>
    <w:rsid w:val="00A033EA"/>
    <w:rsid w:val="00A15DB0"/>
    <w:rsid w:val="00A23D36"/>
    <w:rsid w:val="00A372C5"/>
    <w:rsid w:val="00A50C46"/>
    <w:rsid w:val="00A55850"/>
    <w:rsid w:val="00A600B9"/>
    <w:rsid w:val="00A759ED"/>
    <w:rsid w:val="00A77989"/>
    <w:rsid w:val="00A967A4"/>
    <w:rsid w:val="00AD1BB4"/>
    <w:rsid w:val="00AE47C3"/>
    <w:rsid w:val="00AF5A14"/>
    <w:rsid w:val="00B07D06"/>
    <w:rsid w:val="00B16FAA"/>
    <w:rsid w:val="00B451D5"/>
    <w:rsid w:val="00B56DDD"/>
    <w:rsid w:val="00B5720B"/>
    <w:rsid w:val="00B649F3"/>
    <w:rsid w:val="00B679AA"/>
    <w:rsid w:val="00B70887"/>
    <w:rsid w:val="00B720E2"/>
    <w:rsid w:val="00B75BBD"/>
    <w:rsid w:val="00B767CE"/>
    <w:rsid w:val="00B879C5"/>
    <w:rsid w:val="00B90577"/>
    <w:rsid w:val="00BA18A0"/>
    <w:rsid w:val="00BA2057"/>
    <w:rsid w:val="00BB7142"/>
    <w:rsid w:val="00BD6798"/>
    <w:rsid w:val="00BE7312"/>
    <w:rsid w:val="00BF0360"/>
    <w:rsid w:val="00BF6E54"/>
    <w:rsid w:val="00C05205"/>
    <w:rsid w:val="00C064C4"/>
    <w:rsid w:val="00C11C8C"/>
    <w:rsid w:val="00C23CF2"/>
    <w:rsid w:val="00C25A1C"/>
    <w:rsid w:val="00C2682D"/>
    <w:rsid w:val="00C3719B"/>
    <w:rsid w:val="00C710C0"/>
    <w:rsid w:val="00C75158"/>
    <w:rsid w:val="00C872E2"/>
    <w:rsid w:val="00C915A8"/>
    <w:rsid w:val="00CA02B7"/>
    <w:rsid w:val="00CA1D08"/>
    <w:rsid w:val="00CA6902"/>
    <w:rsid w:val="00CB710B"/>
    <w:rsid w:val="00CC467A"/>
    <w:rsid w:val="00CC779D"/>
    <w:rsid w:val="00CD0EDF"/>
    <w:rsid w:val="00CD65FF"/>
    <w:rsid w:val="00CE7472"/>
    <w:rsid w:val="00D02206"/>
    <w:rsid w:val="00D155FA"/>
    <w:rsid w:val="00D36344"/>
    <w:rsid w:val="00D5664C"/>
    <w:rsid w:val="00D64654"/>
    <w:rsid w:val="00D6556F"/>
    <w:rsid w:val="00D7712A"/>
    <w:rsid w:val="00D87374"/>
    <w:rsid w:val="00D93A50"/>
    <w:rsid w:val="00DC2172"/>
    <w:rsid w:val="00DE2B1C"/>
    <w:rsid w:val="00DE33A2"/>
    <w:rsid w:val="00E638F3"/>
    <w:rsid w:val="00E65B70"/>
    <w:rsid w:val="00E90024"/>
    <w:rsid w:val="00ED1A27"/>
    <w:rsid w:val="00EF2A57"/>
    <w:rsid w:val="00F47DE8"/>
    <w:rsid w:val="00F83A4E"/>
    <w:rsid w:val="00F83B0A"/>
    <w:rsid w:val="00FB3F2C"/>
    <w:rsid w:val="00FC1B99"/>
    <w:rsid w:val="00FD7106"/>
    <w:rsid w:val="00FE414E"/>
    <w:rsid w:val="00FF0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CF481"/>
  <w15:docId w15:val="{A24EF82C-74A1-4993-9B4A-7720599B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370" w:hanging="37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C8C"/>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C11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C8C"/>
    <w:rPr>
      <w:rFonts w:ascii="Times New Roman" w:eastAsia="Times New Roman" w:hAnsi="Times New Roman" w:cs="Times New Roman"/>
      <w:color w:val="000000"/>
      <w:sz w:val="24"/>
    </w:rPr>
  </w:style>
  <w:style w:type="table" w:customStyle="1" w:styleId="TableGrid">
    <w:name w:val="TableGrid"/>
    <w:rsid w:val="00C11C8C"/>
    <w:pPr>
      <w:spacing w:after="0" w:line="240" w:lineRule="auto"/>
    </w:pPr>
    <w:tblPr>
      <w:tblCellMar>
        <w:top w:w="0" w:type="dxa"/>
        <w:left w:w="0" w:type="dxa"/>
        <w:bottom w:w="0" w:type="dxa"/>
        <w:right w:w="0" w:type="dxa"/>
      </w:tblCellMar>
    </w:tblPr>
  </w:style>
  <w:style w:type="paragraph" w:customStyle="1" w:styleId="Default">
    <w:name w:val="Default"/>
    <w:rsid w:val="00565479"/>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565479"/>
    <w:rPr>
      <w:color w:val="0563C1" w:themeColor="hyperlink"/>
      <w:u w:val="single"/>
    </w:rPr>
  </w:style>
  <w:style w:type="paragraph" w:styleId="ListParagraph">
    <w:name w:val="List Paragraph"/>
    <w:basedOn w:val="Normal"/>
    <w:uiPriority w:val="34"/>
    <w:qFormat/>
    <w:rsid w:val="00055E45"/>
    <w:pPr>
      <w:ind w:left="720"/>
      <w:contextualSpacing/>
    </w:pPr>
  </w:style>
  <w:style w:type="character" w:styleId="CommentReference">
    <w:name w:val="annotation reference"/>
    <w:basedOn w:val="DefaultParagraphFont"/>
    <w:uiPriority w:val="99"/>
    <w:semiHidden/>
    <w:unhideWhenUsed/>
    <w:rsid w:val="001073EE"/>
    <w:rPr>
      <w:sz w:val="16"/>
      <w:szCs w:val="16"/>
    </w:rPr>
  </w:style>
  <w:style w:type="paragraph" w:styleId="CommentText">
    <w:name w:val="annotation text"/>
    <w:basedOn w:val="Normal"/>
    <w:link w:val="CommentTextChar"/>
    <w:uiPriority w:val="99"/>
    <w:semiHidden/>
    <w:unhideWhenUsed/>
    <w:rsid w:val="001073EE"/>
    <w:pPr>
      <w:spacing w:line="240" w:lineRule="auto"/>
    </w:pPr>
    <w:rPr>
      <w:sz w:val="20"/>
      <w:szCs w:val="20"/>
    </w:rPr>
  </w:style>
  <w:style w:type="character" w:customStyle="1" w:styleId="CommentTextChar">
    <w:name w:val="Comment Text Char"/>
    <w:basedOn w:val="DefaultParagraphFont"/>
    <w:link w:val="CommentText"/>
    <w:uiPriority w:val="99"/>
    <w:semiHidden/>
    <w:rsid w:val="001073EE"/>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073EE"/>
    <w:rPr>
      <w:b/>
      <w:bCs/>
    </w:rPr>
  </w:style>
  <w:style w:type="character" w:customStyle="1" w:styleId="CommentSubjectChar">
    <w:name w:val="Comment Subject Char"/>
    <w:basedOn w:val="CommentTextChar"/>
    <w:link w:val="CommentSubject"/>
    <w:uiPriority w:val="99"/>
    <w:semiHidden/>
    <w:rsid w:val="001073EE"/>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107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3EE"/>
    <w:rPr>
      <w:rFonts w:ascii="Segoe UI" w:eastAsia="Times New Roman" w:hAnsi="Segoe UI" w:cs="Segoe UI"/>
      <w:color w:val="000000"/>
      <w:sz w:val="18"/>
      <w:szCs w:val="18"/>
    </w:rPr>
  </w:style>
  <w:style w:type="character" w:styleId="UnresolvedMention">
    <w:name w:val="Unresolved Mention"/>
    <w:basedOn w:val="DefaultParagraphFont"/>
    <w:uiPriority w:val="99"/>
    <w:semiHidden/>
    <w:unhideWhenUsed/>
    <w:rsid w:val="004C2FE0"/>
    <w:rPr>
      <w:color w:val="808080"/>
      <w:shd w:val="clear" w:color="auto" w:fill="E6E6E6"/>
    </w:rPr>
  </w:style>
  <w:style w:type="character" w:styleId="FollowedHyperlink">
    <w:name w:val="FollowedHyperlink"/>
    <w:basedOn w:val="DefaultParagraphFont"/>
    <w:uiPriority w:val="99"/>
    <w:semiHidden/>
    <w:unhideWhenUsed/>
    <w:rsid w:val="004A15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691651">
      <w:bodyDiv w:val="1"/>
      <w:marLeft w:val="0"/>
      <w:marRight w:val="0"/>
      <w:marTop w:val="0"/>
      <w:marBottom w:val="0"/>
      <w:divBdr>
        <w:top w:val="none" w:sz="0" w:space="0" w:color="auto"/>
        <w:left w:val="none" w:sz="0" w:space="0" w:color="auto"/>
        <w:bottom w:val="none" w:sz="0" w:space="0" w:color="auto"/>
        <w:right w:val="none" w:sz="0" w:space="0" w:color="auto"/>
      </w:divBdr>
    </w:div>
    <w:div w:id="951402267">
      <w:bodyDiv w:val="1"/>
      <w:marLeft w:val="0"/>
      <w:marRight w:val="0"/>
      <w:marTop w:val="0"/>
      <w:marBottom w:val="0"/>
      <w:divBdr>
        <w:top w:val="none" w:sz="0" w:space="0" w:color="auto"/>
        <w:left w:val="none" w:sz="0" w:space="0" w:color="auto"/>
        <w:bottom w:val="none" w:sz="0" w:space="0" w:color="auto"/>
        <w:right w:val="none" w:sz="0" w:space="0" w:color="auto"/>
      </w:divBdr>
    </w:div>
    <w:div w:id="1538350434">
      <w:bodyDiv w:val="1"/>
      <w:marLeft w:val="0"/>
      <w:marRight w:val="0"/>
      <w:marTop w:val="0"/>
      <w:marBottom w:val="0"/>
      <w:divBdr>
        <w:top w:val="none" w:sz="0" w:space="0" w:color="auto"/>
        <w:left w:val="none" w:sz="0" w:space="0" w:color="auto"/>
        <w:bottom w:val="none" w:sz="0" w:space="0" w:color="auto"/>
        <w:right w:val="none" w:sz="0" w:space="0" w:color="auto"/>
      </w:divBdr>
    </w:div>
    <w:div w:id="2128350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agriculture.pa.gov/Protect/PlantIndustry/PesticideCART/Pages/default.asp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7" ma:contentTypeDescription="Create a new document." ma:contentTypeScope="" ma:versionID="cf6284e90f2d08b3582bd25a6fa43fb7">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93ca9f7455bbbfe9ea5c67a13525bc31"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43816FBF-744A-404C-9ABF-8621B20A9A96}"/>
</file>

<file path=customXml/itemProps2.xml><?xml version="1.0" encoding="utf-8"?>
<ds:datastoreItem xmlns:ds="http://schemas.openxmlformats.org/officeDocument/2006/customXml" ds:itemID="{B7FDA630-D12E-4785-A14E-6494F01EE0A2}"/>
</file>

<file path=customXml/itemProps3.xml><?xml version="1.0" encoding="utf-8"?>
<ds:datastoreItem xmlns:ds="http://schemas.openxmlformats.org/officeDocument/2006/customXml" ds:itemID="{0D27FD06-DBE1-484C-B3FC-879DD3316E1C}"/>
</file>

<file path=docProps/app.xml><?xml version="1.0" encoding="utf-8"?>
<Properties xmlns="http://schemas.openxmlformats.org/officeDocument/2006/extended-properties" xmlns:vt="http://schemas.openxmlformats.org/officeDocument/2006/docPropsVTypes">
  <Template>Normal</Template>
  <TotalTime>2</TotalTime>
  <Pages>7</Pages>
  <Words>2507</Words>
  <Characters>14291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Knerr</dc:creator>
  <cp:keywords/>
  <cp:lastModifiedBy>Worley, Keith</cp:lastModifiedBy>
  <cp:revision>3</cp:revision>
  <dcterms:created xsi:type="dcterms:W3CDTF">2018-07-24T16:46:00Z</dcterms:created>
  <dcterms:modified xsi:type="dcterms:W3CDTF">2018-07-24T16:48:00Z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PublishingContact">
    <vt:lpwstr/>
  </property>
  <property fmtid="{D5CDD505-2E9C-101B-9397-08002B2CF9AE}" pid="4" name="SeoBrowserTitle">
    <vt:lpwstr/>
  </property>
  <property fmtid="{D5CDD505-2E9C-101B-9397-08002B2CF9AE}" pid="5" name="SeoKeywords">
    <vt:lpwstr/>
  </property>
  <property fmtid="{D5CDD505-2E9C-101B-9397-08002B2CF9AE}" pid="6" name="Order">
    <vt:r8>184100</vt:r8>
  </property>
  <property fmtid="{D5CDD505-2E9C-101B-9397-08002B2CF9AE}" pid="7" name="PublishingRollupImage">
    <vt:lpwstr/>
  </property>
  <property fmtid="{D5CDD505-2E9C-101B-9397-08002B2CF9AE}" pid="8" name="PublishingContactEmail">
    <vt:lpwstr/>
  </property>
  <property fmtid="{D5CDD505-2E9C-101B-9397-08002B2CF9AE}" pid="9" name="xd_Signature">
    <vt:bool>false</vt:bool>
  </property>
  <property fmtid="{D5CDD505-2E9C-101B-9397-08002B2CF9AE}" pid="10" name="PublishingIsFurlPage">
    <vt:bool>false</vt:bool>
  </property>
  <property fmtid="{D5CDD505-2E9C-101B-9397-08002B2CF9AE}" pid="11" name="xd_ProgID">
    <vt:lpwstr/>
  </property>
  <property fmtid="{D5CDD505-2E9C-101B-9397-08002B2CF9AE}" pid="12" name="PublishingContactPicture">
    <vt:lpwstr/>
  </property>
  <property fmtid="{D5CDD505-2E9C-101B-9397-08002B2CF9AE}" pid="13" name="PublishingVariationGroupID">
    <vt:lpwstr/>
  </property>
  <property fmtid="{D5CDD505-2E9C-101B-9397-08002B2CF9AE}" pid="14" name="RobotsNoIndex">
    <vt:bool>false</vt:bool>
  </property>
  <property fmtid="{D5CDD505-2E9C-101B-9397-08002B2CF9AE}" pid="15" name="SeoMetaDescription">
    <vt:lpwstr/>
  </property>
  <property fmtid="{D5CDD505-2E9C-101B-9397-08002B2CF9AE}" pid="16" name="PublishingContactName">
    <vt:lpwstr/>
  </property>
  <property fmtid="{D5CDD505-2E9C-101B-9397-08002B2CF9AE}" pid="17" name="PublishingVariationRelationshipLinkFieldID">
    <vt:lpwstr/>
  </property>
  <property fmtid="{D5CDD505-2E9C-101B-9397-08002B2CF9AE}" pid="18" name="_SourceUrl">
    <vt:lpwstr/>
  </property>
  <property fmtid="{D5CDD505-2E9C-101B-9397-08002B2CF9AE}" pid="19" name="_SharedFileIndex">
    <vt:lpwstr/>
  </property>
  <property fmtid="{D5CDD505-2E9C-101B-9397-08002B2CF9AE}" pid="20" name="Comments">
    <vt:lpwstr/>
  </property>
  <property fmtid="{D5CDD505-2E9C-101B-9397-08002B2CF9AE}" pid="21" name="PublishingPageLayout">
    <vt:lpwstr/>
  </property>
  <property fmtid="{D5CDD505-2E9C-101B-9397-08002B2CF9AE}" pid="22" name="TemplateUrl">
    <vt:lpwstr/>
  </property>
  <property fmtid="{D5CDD505-2E9C-101B-9397-08002B2CF9AE}" pid="23" name="Audience">
    <vt:lpwstr/>
  </property>
</Properties>
</file>