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DFDF" w14:textId="77777777" w:rsidR="000E4638" w:rsidRPr="00B701E1" w:rsidRDefault="00AF6258" w:rsidP="00AF6258">
      <w:pPr>
        <w:jc w:val="center"/>
        <w:rPr>
          <w:b/>
          <w:sz w:val="32"/>
          <w:szCs w:val="32"/>
          <w:u w:val="single"/>
        </w:rPr>
      </w:pPr>
      <w:r w:rsidRPr="00B701E1">
        <w:rPr>
          <w:b/>
          <w:sz w:val="32"/>
          <w:szCs w:val="32"/>
          <w:u w:val="single"/>
        </w:rPr>
        <w:t>INSTRUCTIONS TO AGENCIES</w:t>
      </w:r>
    </w:p>
    <w:p w14:paraId="21CF6693" w14:textId="77777777" w:rsidR="00AF6258" w:rsidRPr="00AF6258" w:rsidRDefault="00AF6258" w:rsidP="00AF6258">
      <w:pPr>
        <w:pStyle w:val="ListParagraph"/>
        <w:numPr>
          <w:ilvl w:val="0"/>
          <w:numId w:val="1"/>
        </w:numPr>
        <w:rPr>
          <w:u w:val="single"/>
        </w:rPr>
      </w:pPr>
      <w:r>
        <w:t>Agency personnel that will be sending out the solicitations are required to have the “</w:t>
      </w:r>
      <w:r w:rsidR="00312474">
        <w:t>Issuing Officer</w:t>
      </w:r>
      <w:r>
        <w:t xml:space="preserve"> Role” established to be able to gain access to </w:t>
      </w:r>
      <w:r w:rsidR="00312474">
        <w:t>the JAGGAER site</w:t>
      </w:r>
      <w:r>
        <w:t>.</w:t>
      </w:r>
    </w:p>
    <w:p w14:paraId="2C9ED2EC" w14:textId="2D3F666B" w:rsidR="00312474" w:rsidRPr="00312474" w:rsidRDefault="00AF6258" w:rsidP="00AF625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</w:t>
      </w:r>
      <w:r w:rsidR="00312474">
        <w:t xml:space="preserve">Commonwealth’s </w:t>
      </w:r>
      <w:bookmarkStart w:id="0" w:name="_GoBack"/>
      <w:bookmarkEnd w:id="0"/>
      <w:r>
        <w:t xml:space="preserve">DGS website holds documents for agency information.  </w:t>
      </w:r>
      <w:r w:rsidR="00533318">
        <w:t xml:space="preserve">Please review all documents for information and instructions.  </w:t>
      </w:r>
      <w:r w:rsidR="00124EA8">
        <w:t>Please note that when creating your RFQ within SRM, you must select transaction type “RFQ</w:t>
      </w:r>
      <w:r w:rsidR="00312474">
        <w:t>/IT-ITQ</w:t>
      </w:r>
      <w:r w:rsidR="00124EA8">
        <w:t>”</w:t>
      </w:r>
      <w:r w:rsidR="00312474">
        <w:t xml:space="preserve">, click on “continue”, enter a bid description, save the </w:t>
      </w:r>
      <w:proofErr w:type="gramStart"/>
      <w:r w:rsidR="00312474">
        <w:t>document</w:t>
      </w:r>
      <w:proofErr w:type="gramEnd"/>
      <w:r w:rsidR="00312474">
        <w:t xml:space="preserve"> and record the solicitation number given (for use in JAGGAER)</w:t>
      </w:r>
      <w:r w:rsidR="00124EA8">
        <w:t xml:space="preserve"> before pressing the create button. </w:t>
      </w:r>
    </w:p>
    <w:p w14:paraId="640E6014" w14:textId="77777777" w:rsidR="00930007" w:rsidRPr="00312474" w:rsidRDefault="00382FF9" w:rsidP="00AF6258">
      <w:pPr>
        <w:pStyle w:val="ListParagraph"/>
        <w:numPr>
          <w:ilvl w:val="0"/>
          <w:numId w:val="1"/>
        </w:numPr>
        <w:rPr>
          <w:u w:val="single"/>
        </w:rPr>
      </w:pPr>
      <w:r>
        <w:t>ITQ</w:t>
      </w:r>
      <w:r w:rsidR="00312474">
        <w:t>’s</w:t>
      </w:r>
      <w:r>
        <w:t xml:space="preserve"> can be used for the </w:t>
      </w:r>
      <w:r w:rsidR="00312474">
        <w:t>commodity codes</w:t>
      </w:r>
      <w:r>
        <w:t xml:space="preserve"> established</w:t>
      </w:r>
      <w:r w:rsidR="00312474">
        <w:t xml:space="preserve"> in JAGGAER</w:t>
      </w:r>
      <w:r>
        <w:t xml:space="preserve">.  Agencies can request additional </w:t>
      </w:r>
      <w:r w:rsidR="00312474">
        <w:t>commodity codes to</w:t>
      </w:r>
      <w:r>
        <w:t xml:space="preserve"> be added.  An email should be sent to the Contracting Officer</w:t>
      </w:r>
      <w:r w:rsidR="004D4F2E">
        <w:t xml:space="preserve"> for Dept</w:t>
      </w:r>
      <w:r w:rsidR="006D4BA6">
        <w:t>.</w:t>
      </w:r>
      <w:r w:rsidR="004D4F2E">
        <w:t xml:space="preserve"> of General Services</w:t>
      </w:r>
      <w:r>
        <w:t xml:space="preserve"> with the </w:t>
      </w:r>
      <w:r w:rsidR="00312474">
        <w:t>commodity code</w:t>
      </w:r>
      <w:r>
        <w:t xml:space="preserve"> name, scope of services and criteria for education and experience of a </w:t>
      </w:r>
      <w:r w:rsidR="00A54317">
        <w:t>qualified contractor</w:t>
      </w:r>
      <w:r>
        <w:t xml:space="preserve"> for it to be reviewed.</w:t>
      </w:r>
      <w:r w:rsidR="00B95320">
        <w:t xml:space="preserve">   </w:t>
      </w:r>
    </w:p>
    <w:p w14:paraId="1688CFE3" w14:textId="77777777" w:rsidR="00382FF9" w:rsidRPr="00930007" w:rsidRDefault="00A54317" w:rsidP="00AF6258">
      <w:pPr>
        <w:pStyle w:val="ListParagraph"/>
        <w:numPr>
          <w:ilvl w:val="0"/>
          <w:numId w:val="1"/>
        </w:numPr>
        <w:rPr>
          <w:u w:val="single"/>
        </w:rPr>
      </w:pPr>
      <w:r>
        <w:t>Contractors may not s</w:t>
      </w:r>
      <w:r w:rsidR="00382FF9">
        <w:t xml:space="preserve">ubcontract more than 49% of the </w:t>
      </w:r>
      <w:r w:rsidR="00732EE9">
        <w:t xml:space="preserve">total </w:t>
      </w:r>
      <w:r w:rsidR="00382FF9">
        <w:t xml:space="preserve">spend </w:t>
      </w:r>
      <w:r w:rsidR="004606B9">
        <w:t>for a</w:t>
      </w:r>
      <w:r>
        <w:t xml:space="preserve"> project/purchase order </w:t>
      </w:r>
      <w:r w:rsidR="00382FF9">
        <w:t xml:space="preserve">unless DGS approves a waiver </w:t>
      </w:r>
      <w:r w:rsidR="004606B9">
        <w:t>in advance</w:t>
      </w:r>
      <w:r w:rsidR="00382FF9">
        <w:t>.  Waiver</w:t>
      </w:r>
      <w:r w:rsidR="004606B9">
        <w:t xml:space="preserve"> request</w:t>
      </w:r>
      <w:r w:rsidR="00382FF9">
        <w:t>s should be addressed to the Contracting Officer</w:t>
      </w:r>
      <w:r w:rsidR="004D4F2E">
        <w:t xml:space="preserve"> for Department of General Services</w:t>
      </w:r>
      <w:r w:rsidR="00382FF9">
        <w:t>.</w:t>
      </w:r>
    </w:p>
    <w:p w14:paraId="199BEB2B" w14:textId="77777777" w:rsidR="0053269F" w:rsidRPr="00B701E1" w:rsidRDefault="0053269F" w:rsidP="004606B9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When estimating your </w:t>
      </w:r>
      <w:r w:rsidR="00A54317">
        <w:t xml:space="preserve">project </w:t>
      </w:r>
      <w:r>
        <w:t xml:space="preserve">budget </w:t>
      </w:r>
      <w:r w:rsidR="004606B9">
        <w:t>to determine the required method of</w:t>
      </w:r>
      <w:r>
        <w:t xml:space="preserve"> </w:t>
      </w:r>
      <w:r w:rsidR="00A54317">
        <w:t xml:space="preserve">solicitation </w:t>
      </w:r>
      <w:r w:rsidR="004606B9">
        <w:t xml:space="preserve">(see ITQ </w:t>
      </w:r>
      <w:r w:rsidR="004606B9" w:rsidRPr="00ED7129">
        <w:t>Solicita</w:t>
      </w:r>
      <w:r w:rsidR="0052106A" w:rsidRPr="00ED7129">
        <w:t>t</w:t>
      </w:r>
      <w:r w:rsidR="004606B9" w:rsidRPr="00ED7129">
        <w:t>ion</w:t>
      </w:r>
      <w:r w:rsidR="004606B9">
        <w:t xml:space="preserve"> Requirements and Evaluation Process document)</w:t>
      </w:r>
      <w:r>
        <w:t xml:space="preserve">, please be aware that if the pricing </w:t>
      </w:r>
      <w:r w:rsidR="00A54317">
        <w:t xml:space="preserve">of the selected contractor </w:t>
      </w:r>
      <w:r>
        <w:t xml:space="preserve">falls within a higher </w:t>
      </w:r>
      <w:r w:rsidR="00A54317">
        <w:t>cost range</w:t>
      </w:r>
      <w:r w:rsidR="00ED7129">
        <w:t xml:space="preserve"> (and exceeds the threshold dictated in the ITQ Contract)</w:t>
      </w:r>
      <w:r w:rsidR="004606B9">
        <w:t>, a purchase order cannot be issued unless DGS approves a waiver in advance.  Waiver requests sh</w:t>
      </w:r>
      <w:r w:rsidR="00ED7129">
        <w:t>all</w:t>
      </w:r>
      <w:r w:rsidR="004606B9">
        <w:t xml:space="preserve"> be addressed to the Contracting Officer for Department of General Services.  DGS may grant a waiver depending on the </w:t>
      </w:r>
      <w:r w:rsidR="00461933">
        <w:t xml:space="preserve">degree to which the pricing exceeds the lower threshold cost range and whether the agency estimated the project cost in good faith.  If DGS does not grant a waiver, </w:t>
      </w:r>
      <w:r w:rsidRPr="00B701E1">
        <w:rPr>
          <w:b/>
          <w:u w:val="single"/>
        </w:rPr>
        <w:t xml:space="preserve">the </w:t>
      </w:r>
      <w:r w:rsidR="00461933" w:rsidRPr="00B701E1">
        <w:rPr>
          <w:b/>
          <w:u w:val="single"/>
        </w:rPr>
        <w:t>solicitation</w:t>
      </w:r>
      <w:r w:rsidRPr="00B701E1">
        <w:rPr>
          <w:b/>
          <w:u w:val="single"/>
        </w:rPr>
        <w:t xml:space="preserve"> shall be cancelled and re</w:t>
      </w:r>
      <w:r w:rsidR="00461933" w:rsidRPr="00B701E1">
        <w:rPr>
          <w:b/>
          <w:u w:val="single"/>
        </w:rPr>
        <w:t>issued</w:t>
      </w:r>
      <w:r w:rsidRPr="00B701E1">
        <w:rPr>
          <w:b/>
          <w:u w:val="single"/>
        </w:rPr>
        <w:t xml:space="preserve"> </w:t>
      </w:r>
      <w:r w:rsidR="00461933" w:rsidRPr="00B701E1">
        <w:rPr>
          <w:b/>
          <w:u w:val="single"/>
        </w:rPr>
        <w:t>under</w:t>
      </w:r>
      <w:r w:rsidRPr="00B701E1">
        <w:rPr>
          <w:b/>
          <w:u w:val="single"/>
        </w:rPr>
        <w:t xml:space="preserve"> the correct threshold</w:t>
      </w:r>
      <w:r w:rsidR="00461933" w:rsidRPr="00B701E1">
        <w:rPr>
          <w:b/>
          <w:u w:val="single"/>
        </w:rPr>
        <w:t xml:space="preserve"> cost range’s</w:t>
      </w:r>
      <w:r w:rsidRPr="00B701E1">
        <w:rPr>
          <w:b/>
          <w:u w:val="single"/>
        </w:rPr>
        <w:t xml:space="preserve"> procedures. </w:t>
      </w:r>
    </w:p>
    <w:p w14:paraId="0D9990D7" w14:textId="77777777" w:rsidR="007B7119" w:rsidRPr="007B7119" w:rsidRDefault="007B7119" w:rsidP="00AF6258">
      <w:pPr>
        <w:pStyle w:val="ListParagraph"/>
        <w:numPr>
          <w:ilvl w:val="0"/>
          <w:numId w:val="1"/>
        </w:numPr>
      </w:pPr>
      <w:r w:rsidRPr="007B7119">
        <w:t xml:space="preserve">The purchasing agency shall invite </w:t>
      </w:r>
      <w:r w:rsidR="003A634A">
        <w:t>BDISBO</w:t>
      </w:r>
      <w:r w:rsidRPr="007B7119">
        <w:t xml:space="preserve"> to participate in the </w:t>
      </w:r>
      <w:r w:rsidR="00ED7129">
        <w:t xml:space="preserve">Supplier Forum, </w:t>
      </w:r>
      <w:r w:rsidRPr="007B7119">
        <w:t>kick-off meeting, development of the RFQ/RFP, the preproposal conference</w:t>
      </w:r>
      <w:r w:rsidR="00ED7129">
        <w:t xml:space="preserve"> (if applicable)</w:t>
      </w:r>
      <w:r w:rsidRPr="007B7119">
        <w:t xml:space="preserve">, the drafting of the responses to offeror questions, and in contract negotiations </w:t>
      </w:r>
      <w:r w:rsidR="00D36FD5">
        <w:t xml:space="preserve">concerning small diverse </w:t>
      </w:r>
      <w:r w:rsidR="00ED7129">
        <w:t xml:space="preserve">and small </w:t>
      </w:r>
      <w:r w:rsidRPr="007B7119">
        <w:t xml:space="preserve">business participation.  The </w:t>
      </w:r>
      <w:r w:rsidR="00D36FD5">
        <w:t>Small Diverse</w:t>
      </w:r>
      <w:r w:rsidRPr="007B7119">
        <w:t xml:space="preserve"> </w:t>
      </w:r>
      <w:r w:rsidR="00ED7129">
        <w:t xml:space="preserve">and Small </w:t>
      </w:r>
      <w:r w:rsidRPr="007B7119">
        <w:t xml:space="preserve">Business Participation submittal of all proposals (originals and best and final offers) and quotes for 250,000 and over shall be </w:t>
      </w:r>
      <w:r w:rsidR="00ED7129">
        <w:t>made accessible to in JAGGAER for review and scoring.</w:t>
      </w:r>
    </w:p>
    <w:p w14:paraId="57562EC4" w14:textId="77777777" w:rsidR="007B7119" w:rsidRPr="007B7119" w:rsidRDefault="007B7119" w:rsidP="00AF6258">
      <w:pPr>
        <w:pStyle w:val="ListParagraph"/>
        <w:numPr>
          <w:ilvl w:val="0"/>
          <w:numId w:val="1"/>
        </w:numPr>
      </w:pPr>
      <w:r w:rsidRPr="007B7119">
        <w:t xml:space="preserve"> After the </w:t>
      </w:r>
      <w:r w:rsidR="00ED7129">
        <w:t>Purchase Order</w:t>
      </w:r>
      <w:r w:rsidRPr="007B7119">
        <w:t xml:space="preserve"> has been </w:t>
      </w:r>
      <w:r w:rsidR="00ED7129">
        <w:t>issued</w:t>
      </w:r>
      <w:r w:rsidRPr="007B7119">
        <w:t xml:space="preserve">, the purchasing agency must complete the Award Form, BOP010, which includes the contractor’s </w:t>
      </w:r>
      <w:r w:rsidR="00D36FD5">
        <w:t>small diverse</w:t>
      </w:r>
      <w:r w:rsidRPr="007B7119">
        <w:t xml:space="preserve"> </w:t>
      </w:r>
      <w:r w:rsidR="00ED7129">
        <w:t xml:space="preserve">and small </w:t>
      </w:r>
      <w:r w:rsidRPr="007B7119">
        <w:t xml:space="preserve">business commitments as identified in the </w:t>
      </w:r>
      <w:r w:rsidR="00ED7129">
        <w:t>Purchase Order</w:t>
      </w:r>
      <w:r w:rsidRPr="007B7119">
        <w:t xml:space="preserve"> and submit it to </w:t>
      </w:r>
      <w:r w:rsidR="003A634A">
        <w:t>BDISBO</w:t>
      </w:r>
      <w:r w:rsidRPr="007B7119">
        <w:t xml:space="preserve"> within 10 days after the fully executed </w:t>
      </w:r>
      <w:r w:rsidR="00ED7129">
        <w:t xml:space="preserve">Purchase Order is sent to </w:t>
      </w:r>
      <w:r w:rsidRPr="007B7119">
        <w:t xml:space="preserve">the selected </w:t>
      </w:r>
      <w:r w:rsidR="00ED7129">
        <w:t>Contractor</w:t>
      </w:r>
      <w:r w:rsidRPr="007B7119">
        <w:t>.</w:t>
      </w:r>
    </w:p>
    <w:p w14:paraId="204D0AEB" w14:textId="77777777" w:rsidR="00AF6258" w:rsidRPr="00AF6258" w:rsidRDefault="00AF6258" w:rsidP="00AF6258">
      <w:pPr>
        <w:jc w:val="center"/>
        <w:rPr>
          <w:u w:val="single"/>
        </w:rPr>
      </w:pPr>
    </w:p>
    <w:sectPr w:rsidR="00AF6258" w:rsidRPr="00AF6258" w:rsidSect="00461933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D63E" w14:textId="77777777" w:rsidR="007B7119" w:rsidRDefault="007B7119" w:rsidP="00930007">
      <w:pPr>
        <w:spacing w:after="0" w:line="240" w:lineRule="auto"/>
      </w:pPr>
      <w:r>
        <w:separator/>
      </w:r>
    </w:p>
  </w:endnote>
  <w:endnote w:type="continuationSeparator" w:id="0">
    <w:p w14:paraId="1C9FFB97" w14:textId="77777777" w:rsidR="007B7119" w:rsidRDefault="007B7119" w:rsidP="009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?????????????????????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829"/>
      <w:docPartObj>
        <w:docPartGallery w:val="Page Numbers (Bottom of Page)"/>
        <w:docPartUnique/>
      </w:docPartObj>
    </w:sdtPr>
    <w:sdtEndPr/>
    <w:sdtContent>
      <w:p w14:paraId="10DEFF38" w14:textId="2E0083FA" w:rsidR="007B7119" w:rsidRDefault="007B4169">
        <w:pPr>
          <w:pStyle w:val="Footer"/>
        </w:pPr>
        <w:r>
          <w:t>09-19-17</w:t>
        </w:r>
      </w:p>
    </w:sdtContent>
  </w:sdt>
  <w:p w14:paraId="55F1B041" w14:textId="77777777" w:rsidR="007B7119" w:rsidRDefault="007B7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E1DC8" w14:textId="77777777" w:rsidR="007B7119" w:rsidRDefault="007B7119" w:rsidP="00930007">
      <w:pPr>
        <w:spacing w:after="0" w:line="240" w:lineRule="auto"/>
      </w:pPr>
      <w:r>
        <w:separator/>
      </w:r>
    </w:p>
  </w:footnote>
  <w:footnote w:type="continuationSeparator" w:id="0">
    <w:p w14:paraId="534F6E8E" w14:textId="77777777" w:rsidR="007B7119" w:rsidRDefault="007B7119" w:rsidP="0093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853"/>
    <w:multiLevelType w:val="hybridMultilevel"/>
    <w:tmpl w:val="A440BE56"/>
    <w:lvl w:ilvl="0" w:tplc="5BC0711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58"/>
    <w:rsid w:val="000364F9"/>
    <w:rsid w:val="00063F6B"/>
    <w:rsid w:val="0007040F"/>
    <w:rsid w:val="000935C5"/>
    <w:rsid w:val="000A51DD"/>
    <w:rsid w:val="000E4638"/>
    <w:rsid w:val="000F3803"/>
    <w:rsid w:val="00104684"/>
    <w:rsid w:val="00117EBC"/>
    <w:rsid w:val="00124EA8"/>
    <w:rsid w:val="00137118"/>
    <w:rsid w:val="00152AA2"/>
    <w:rsid w:val="001720BD"/>
    <w:rsid w:val="00174843"/>
    <w:rsid w:val="00195512"/>
    <w:rsid w:val="001A5292"/>
    <w:rsid w:val="001E7347"/>
    <w:rsid w:val="00312474"/>
    <w:rsid w:val="00382FF9"/>
    <w:rsid w:val="003A634A"/>
    <w:rsid w:val="003A7A5F"/>
    <w:rsid w:val="003F4E90"/>
    <w:rsid w:val="00456684"/>
    <w:rsid w:val="004606B9"/>
    <w:rsid w:val="00461933"/>
    <w:rsid w:val="004C4AC0"/>
    <w:rsid w:val="004D37F4"/>
    <w:rsid w:val="004D4F2E"/>
    <w:rsid w:val="004E5C7C"/>
    <w:rsid w:val="00511BEB"/>
    <w:rsid w:val="0052106A"/>
    <w:rsid w:val="0053269F"/>
    <w:rsid w:val="00533318"/>
    <w:rsid w:val="00560893"/>
    <w:rsid w:val="005650ED"/>
    <w:rsid w:val="005B5B57"/>
    <w:rsid w:val="005D4D83"/>
    <w:rsid w:val="00603D19"/>
    <w:rsid w:val="00610CD5"/>
    <w:rsid w:val="0067794C"/>
    <w:rsid w:val="006A61CE"/>
    <w:rsid w:val="006D4BA6"/>
    <w:rsid w:val="00732EE9"/>
    <w:rsid w:val="007547C3"/>
    <w:rsid w:val="00767B10"/>
    <w:rsid w:val="00783904"/>
    <w:rsid w:val="00796915"/>
    <w:rsid w:val="007B4169"/>
    <w:rsid w:val="007B7119"/>
    <w:rsid w:val="007D253B"/>
    <w:rsid w:val="007E408E"/>
    <w:rsid w:val="007E50F8"/>
    <w:rsid w:val="0082042C"/>
    <w:rsid w:val="0087358C"/>
    <w:rsid w:val="008C47C3"/>
    <w:rsid w:val="008C6E7D"/>
    <w:rsid w:val="008D0F61"/>
    <w:rsid w:val="008E0395"/>
    <w:rsid w:val="00905B97"/>
    <w:rsid w:val="00930007"/>
    <w:rsid w:val="009733BD"/>
    <w:rsid w:val="009D5855"/>
    <w:rsid w:val="00A54317"/>
    <w:rsid w:val="00AC0471"/>
    <w:rsid w:val="00AF242D"/>
    <w:rsid w:val="00AF6258"/>
    <w:rsid w:val="00B2760A"/>
    <w:rsid w:val="00B701E1"/>
    <w:rsid w:val="00B76F6A"/>
    <w:rsid w:val="00B95320"/>
    <w:rsid w:val="00BA196A"/>
    <w:rsid w:val="00BA370D"/>
    <w:rsid w:val="00BC4B87"/>
    <w:rsid w:val="00BE6E78"/>
    <w:rsid w:val="00C65AFD"/>
    <w:rsid w:val="00CD7278"/>
    <w:rsid w:val="00CE3536"/>
    <w:rsid w:val="00D156D0"/>
    <w:rsid w:val="00D36FD5"/>
    <w:rsid w:val="00E303A4"/>
    <w:rsid w:val="00E7731F"/>
    <w:rsid w:val="00ED1323"/>
    <w:rsid w:val="00ED7129"/>
    <w:rsid w:val="00F15AC5"/>
    <w:rsid w:val="00F91512"/>
    <w:rsid w:val="00F92E00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10FA"/>
  <w15:docId w15:val="{FDDFC2C4-99E4-415B-A922-29C62326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07"/>
  </w:style>
  <w:style w:type="paragraph" w:styleId="Footer">
    <w:name w:val="footer"/>
    <w:basedOn w:val="Normal"/>
    <w:link w:val="FooterChar"/>
    <w:uiPriority w:val="99"/>
    <w:unhideWhenUsed/>
    <w:rsid w:val="0093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07"/>
  </w:style>
  <w:style w:type="paragraph" w:styleId="BalloonText">
    <w:name w:val="Balloon Text"/>
    <w:basedOn w:val="Normal"/>
    <w:link w:val="BalloonTextChar"/>
    <w:uiPriority w:val="99"/>
    <w:semiHidden/>
    <w:unhideWhenUsed/>
    <w:rsid w:val="0006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91CAF-1D6D-449A-92F4-8E72A0387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F15F9-7D34-49E3-AB30-AE82FCBBAA45}"/>
</file>

<file path=customXml/itemProps3.xml><?xml version="1.0" encoding="utf-8"?>
<ds:datastoreItem xmlns:ds="http://schemas.openxmlformats.org/officeDocument/2006/customXml" ds:itemID="{163612C0-8AE6-41E9-8364-D04E0233D6E7}"/>
</file>

<file path=customXml/itemProps4.xml><?xml version="1.0" encoding="utf-8"?>
<ds:datastoreItem xmlns:ds="http://schemas.openxmlformats.org/officeDocument/2006/customXml" ds:itemID="{B36CE4A8-42C5-471F-8592-FA1EC6849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jabraxton</dc:creator>
  <cp:lastModifiedBy>Juran, Margaret Mary</cp:lastModifiedBy>
  <cp:revision>5</cp:revision>
  <cp:lastPrinted>2012-03-06T20:46:00Z</cp:lastPrinted>
  <dcterms:created xsi:type="dcterms:W3CDTF">2017-09-19T14:07:00Z</dcterms:created>
  <dcterms:modified xsi:type="dcterms:W3CDTF">2017-11-02T15:16:00Z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181600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PublishingIsFurlPag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RobotsNoIndex">
    <vt:bool>false</vt:bool>
  </property>
  <property fmtid="{D5CDD505-2E9C-101B-9397-08002B2CF9AE}" pid="15" name="SeoMetaDescription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emplateUrl">
    <vt:lpwstr/>
  </property>
  <property fmtid="{D5CDD505-2E9C-101B-9397-08002B2CF9AE}" pid="23" name="Audience">
    <vt:lpwstr/>
  </property>
</Properties>
</file>